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D8D8D8" w:themeColor="background1" w:themeShade="D8"/>
  <w:body>
    <w:p w:rsidR="004743E7" w:rsidRDefault="00233EE5" w:rsidP="00A02C68">
      <w:pPr>
        <w:shd w:val="clear" w:color="auto" w:fill="D9D9D9" w:themeFill="background1" w:themeFillShade="D9"/>
        <w:spacing w:line="360" w:lineRule="auto"/>
        <w:jc w:val="center"/>
        <w:rPr>
          <w:rFonts w:ascii="Tahoma" w:hAnsi="Tahoma"/>
          <w:b/>
          <w:bCs/>
          <w:sz w:val="24"/>
          <w:rtl/>
        </w:rPr>
      </w:pPr>
      <w:r w:rsidRPr="00EC1398">
        <w:rPr>
          <w:rFonts w:ascii="Tahoma" w:hAnsi="Tahoma"/>
          <w:b/>
          <w:bCs/>
          <w:sz w:val="24"/>
          <w:rtl/>
        </w:rPr>
        <w:t>بسم الله الرحمن الرحیم</w:t>
      </w:r>
    </w:p>
    <w:p w:rsidR="00D01C34" w:rsidRDefault="00FE33EA" w:rsidP="00B9615A">
      <w:pPr>
        <w:shd w:val="clear" w:color="auto" w:fill="D9D9D9" w:themeFill="background1" w:themeFillShade="D9"/>
        <w:spacing w:line="360" w:lineRule="auto"/>
        <w:rPr>
          <w:rFonts w:ascii="Tahoma" w:hAnsi="Tahoma"/>
          <w:b/>
          <w:bCs/>
          <w:sz w:val="24"/>
          <w:rtl/>
        </w:rPr>
      </w:pPr>
      <w:r>
        <w:rPr>
          <w:rFonts w:ascii="Tahoma" w:hAnsi="Tahoma" w:hint="cs"/>
          <w:b/>
          <w:bCs/>
          <w:sz w:val="24"/>
          <w:rtl/>
        </w:rPr>
        <w:t>حجیت عقل در فقه</w:t>
      </w:r>
    </w:p>
    <w:p w:rsidR="00B9615A" w:rsidRDefault="00B9615A" w:rsidP="00B9615A">
      <w:pPr>
        <w:shd w:val="clear" w:color="auto" w:fill="D9D9D9" w:themeFill="background1" w:themeFillShade="D9"/>
        <w:spacing w:line="360" w:lineRule="auto"/>
        <w:rPr>
          <w:rFonts w:ascii="Tahoma" w:hAnsi="Tahoma"/>
          <w:b/>
          <w:bCs/>
          <w:sz w:val="24"/>
          <w:rtl/>
        </w:rPr>
      </w:pPr>
      <w:r>
        <w:rPr>
          <w:rFonts w:ascii="Tahoma" w:hAnsi="Tahoma" w:hint="cs"/>
          <w:b/>
          <w:bCs/>
          <w:sz w:val="24"/>
          <w:rtl/>
        </w:rPr>
        <w:t>عرف</w:t>
      </w:r>
    </w:p>
    <w:p w:rsidR="003B43CF" w:rsidRDefault="003B43CF" w:rsidP="00CF1A1A">
      <w:pPr>
        <w:spacing w:line="360" w:lineRule="auto"/>
        <w:jc w:val="lowKashida"/>
        <w:rPr>
          <w:rFonts w:ascii="Tahoma" w:hAnsi="Tahoma"/>
          <w:b/>
          <w:bCs/>
          <w:sz w:val="24"/>
          <w:rtl/>
        </w:rPr>
      </w:pPr>
      <w:r w:rsidRPr="00EC1398">
        <w:rPr>
          <w:rFonts w:ascii="Tahoma" w:hAnsi="Tahoma"/>
          <w:b/>
          <w:bCs/>
          <w:sz w:val="24"/>
          <w:rtl/>
        </w:rPr>
        <w:t xml:space="preserve">جلسه </w:t>
      </w:r>
      <w:r w:rsidR="0068004E">
        <w:rPr>
          <w:rFonts w:ascii="Tahoma" w:hAnsi="Tahoma" w:hint="cs"/>
          <w:b/>
          <w:bCs/>
          <w:sz w:val="24"/>
          <w:rtl/>
        </w:rPr>
        <w:t>هفتاد</w:t>
      </w:r>
      <w:r w:rsidR="00FE33EA">
        <w:rPr>
          <w:rFonts w:ascii="Tahoma" w:hAnsi="Tahoma" w:hint="cs"/>
          <w:b/>
          <w:bCs/>
          <w:sz w:val="24"/>
          <w:rtl/>
        </w:rPr>
        <w:t xml:space="preserve"> و </w:t>
      </w:r>
      <w:r w:rsidR="00CF1A1A">
        <w:rPr>
          <w:rFonts w:ascii="Tahoma" w:hAnsi="Tahoma" w:hint="cs"/>
          <w:b/>
          <w:bCs/>
          <w:sz w:val="24"/>
          <w:rtl/>
        </w:rPr>
        <w:t>نه</w:t>
      </w:r>
      <w:r w:rsidR="0068004E">
        <w:rPr>
          <w:rFonts w:ascii="Tahoma" w:hAnsi="Tahoma" w:hint="cs"/>
          <w:b/>
          <w:bCs/>
          <w:sz w:val="24"/>
          <w:rtl/>
        </w:rPr>
        <w:t>م</w:t>
      </w:r>
      <w:r w:rsidR="00B85702">
        <w:rPr>
          <w:rFonts w:ascii="Tahoma" w:hAnsi="Tahoma"/>
          <w:b/>
          <w:bCs/>
          <w:sz w:val="24"/>
          <w:rtl/>
        </w:rPr>
        <w:t>_</w:t>
      </w:r>
      <w:r w:rsidR="00B85702">
        <w:rPr>
          <w:rFonts w:ascii="Tahoma" w:hAnsi="Tahoma" w:hint="cs"/>
          <w:b/>
          <w:bCs/>
          <w:sz w:val="24"/>
          <w:rtl/>
        </w:rPr>
        <w:t xml:space="preserve"> </w:t>
      </w:r>
      <w:r w:rsidR="00EA039D">
        <w:rPr>
          <w:rFonts w:ascii="Tahoma" w:hAnsi="Tahoma" w:hint="cs"/>
          <w:b/>
          <w:bCs/>
          <w:sz w:val="24"/>
          <w:rtl/>
        </w:rPr>
        <w:t>1</w:t>
      </w:r>
      <w:r w:rsidR="00CF1A1A">
        <w:rPr>
          <w:rFonts w:ascii="Tahoma" w:hAnsi="Tahoma" w:hint="cs"/>
          <w:b/>
          <w:bCs/>
          <w:sz w:val="24"/>
          <w:rtl/>
        </w:rPr>
        <w:t>6</w:t>
      </w:r>
      <w:r w:rsidRPr="00EC1398">
        <w:rPr>
          <w:rFonts w:ascii="Tahoma" w:hAnsi="Tahoma"/>
          <w:b/>
          <w:bCs/>
          <w:sz w:val="24"/>
          <w:rtl/>
        </w:rPr>
        <w:t xml:space="preserve"> </w:t>
      </w:r>
      <w:r w:rsidR="00E23068">
        <w:rPr>
          <w:rFonts w:ascii="Tahoma" w:hAnsi="Tahoma" w:hint="cs"/>
          <w:b/>
          <w:bCs/>
          <w:sz w:val="24"/>
          <w:rtl/>
        </w:rPr>
        <w:t>اردیبهشت</w:t>
      </w:r>
      <w:r w:rsidR="00B34DA5">
        <w:rPr>
          <w:rFonts w:ascii="Tahoma" w:hAnsi="Tahoma"/>
          <w:b/>
          <w:bCs/>
          <w:sz w:val="24"/>
          <w:rtl/>
        </w:rPr>
        <w:t xml:space="preserve"> 139</w:t>
      </w:r>
      <w:r w:rsidR="00B34DA5">
        <w:rPr>
          <w:rFonts w:ascii="Tahoma" w:hAnsi="Tahoma" w:hint="cs"/>
          <w:b/>
          <w:bCs/>
          <w:sz w:val="24"/>
          <w:rtl/>
        </w:rPr>
        <w:t>6</w:t>
      </w:r>
    </w:p>
    <w:p w:rsidR="00CF1A1A" w:rsidRDefault="00B9615A" w:rsidP="00D01C34">
      <w:pPr>
        <w:spacing w:line="360" w:lineRule="auto"/>
        <w:jc w:val="lowKashida"/>
        <w:rPr>
          <w:rFonts w:ascii="Tahoma" w:hAnsi="Tahoma"/>
          <w:sz w:val="24"/>
          <w:rtl/>
        </w:rPr>
      </w:pPr>
      <w:r>
        <w:rPr>
          <w:rFonts w:ascii="Tahoma" w:hAnsi="Tahoma" w:hint="cs"/>
          <w:sz w:val="24"/>
          <w:rtl/>
        </w:rPr>
        <w:t>در جلسات گذشته عرض کردیم پنج عنوان را ما مطرح می کنیم که با توجه به این پنج عنوان باید بین هر یک از این پنج امر تفکیک کرد و معمولا تفکیکی دیده نمی شود و بحث ها به نتیجه مشخصی نمی رسد:</w:t>
      </w:r>
    </w:p>
    <w:p w:rsidR="00B9615A" w:rsidRDefault="00B9615A" w:rsidP="00B9615A">
      <w:pPr>
        <w:pStyle w:val="ListParagraph"/>
        <w:numPr>
          <w:ilvl w:val="0"/>
          <w:numId w:val="33"/>
        </w:numPr>
        <w:spacing w:line="360" w:lineRule="auto"/>
        <w:jc w:val="lowKashida"/>
        <w:rPr>
          <w:rFonts w:ascii="Tahoma" w:hAnsi="Tahoma"/>
          <w:sz w:val="24"/>
        </w:rPr>
      </w:pPr>
      <w:r>
        <w:rPr>
          <w:rFonts w:ascii="Tahoma" w:hAnsi="Tahoma" w:hint="cs"/>
          <w:sz w:val="24"/>
          <w:rtl/>
        </w:rPr>
        <w:t>حکم عقل؛ مقصود ما از حکم عقل درکی است که برای عقل انسان هست، ن</w:t>
      </w:r>
      <w:r w:rsidR="00F46347">
        <w:rPr>
          <w:rFonts w:ascii="Tahoma" w:hAnsi="Tahoma" w:hint="cs"/>
          <w:sz w:val="24"/>
          <w:rtl/>
        </w:rPr>
        <w:t>سبت به حسن و قبح امور، کاری با آ</w:t>
      </w:r>
      <w:r>
        <w:rPr>
          <w:rFonts w:ascii="Tahoma" w:hAnsi="Tahoma" w:hint="cs"/>
          <w:sz w:val="24"/>
          <w:rtl/>
        </w:rPr>
        <w:t>ن چه در فلسفه محور است</w:t>
      </w:r>
      <w:r w:rsidR="00F46347">
        <w:rPr>
          <w:rFonts w:ascii="Tahoma" w:hAnsi="Tahoma" w:hint="cs"/>
          <w:sz w:val="24"/>
          <w:rtl/>
        </w:rPr>
        <w:t>،</w:t>
      </w:r>
      <w:r>
        <w:rPr>
          <w:rFonts w:ascii="Tahoma" w:hAnsi="Tahoma" w:hint="cs"/>
          <w:sz w:val="24"/>
          <w:rtl/>
        </w:rPr>
        <w:t xml:space="preserve"> نداریم با محوریت اخلاق و فقه وارد می شویم. این اساس بحث امثال ما بود.</w:t>
      </w:r>
    </w:p>
    <w:p w:rsidR="00B9615A" w:rsidRDefault="00B9615A" w:rsidP="00B9615A">
      <w:pPr>
        <w:pStyle w:val="ListParagraph"/>
        <w:numPr>
          <w:ilvl w:val="0"/>
          <w:numId w:val="33"/>
        </w:numPr>
        <w:spacing w:line="360" w:lineRule="auto"/>
        <w:jc w:val="lowKashida"/>
        <w:rPr>
          <w:rFonts w:ascii="Tahoma" w:hAnsi="Tahoma"/>
          <w:sz w:val="24"/>
        </w:rPr>
      </w:pPr>
      <w:r>
        <w:rPr>
          <w:rFonts w:ascii="Tahoma" w:hAnsi="Tahoma" w:hint="cs"/>
          <w:sz w:val="24"/>
          <w:rtl/>
        </w:rPr>
        <w:t>ارتکاز عقلاء؛</w:t>
      </w:r>
    </w:p>
    <w:p w:rsidR="00B9615A" w:rsidRDefault="00B9615A" w:rsidP="00B9615A">
      <w:pPr>
        <w:pStyle w:val="ListParagraph"/>
        <w:numPr>
          <w:ilvl w:val="0"/>
          <w:numId w:val="33"/>
        </w:numPr>
        <w:spacing w:line="360" w:lineRule="auto"/>
        <w:jc w:val="lowKashida"/>
        <w:rPr>
          <w:rFonts w:ascii="Tahoma" w:hAnsi="Tahoma"/>
          <w:sz w:val="24"/>
        </w:rPr>
      </w:pPr>
      <w:r>
        <w:rPr>
          <w:rFonts w:ascii="Tahoma" w:hAnsi="Tahoma" w:hint="cs"/>
          <w:sz w:val="24"/>
          <w:rtl/>
        </w:rPr>
        <w:t>سیره و بنای عملی عقلاء</w:t>
      </w:r>
    </w:p>
    <w:p w:rsidR="00B9615A" w:rsidRDefault="00B9615A" w:rsidP="00B9615A">
      <w:pPr>
        <w:pStyle w:val="ListParagraph"/>
        <w:numPr>
          <w:ilvl w:val="0"/>
          <w:numId w:val="33"/>
        </w:numPr>
        <w:spacing w:line="360" w:lineRule="auto"/>
        <w:jc w:val="lowKashida"/>
        <w:rPr>
          <w:rFonts w:ascii="Tahoma" w:hAnsi="Tahoma"/>
          <w:sz w:val="24"/>
        </w:rPr>
      </w:pPr>
      <w:r>
        <w:rPr>
          <w:rFonts w:ascii="Tahoma" w:hAnsi="Tahoma" w:hint="cs"/>
          <w:sz w:val="24"/>
          <w:rtl/>
        </w:rPr>
        <w:t>اعتبارات عقلائیه</w:t>
      </w:r>
    </w:p>
    <w:p w:rsidR="00B9615A" w:rsidRDefault="00B9615A" w:rsidP="00B9615A">
      <w:pPr>
        <w:pStyle w:val="ListParagraph"/>
        <w:numPr>
          <w:ilvl w:val="0"/>
          <w:numId w:val="33"/>
        </w:numPr>
        <w:spacing w:line="360" w:lineRule="auto"/>
        <w:jc w:val="lowKashida"/>
        <w:rPr>
          <w:rFonts w:ascii="Tahoma" w:hAnsi="Tahoma"/>
          <w:sz w:val="24"/>
        </w:rPr>
      </w:pPr>
      <w:r>
        <w:rPr>
          <w:rFonts w:ascii="Tahoma" w:hAnsi="Tahoma" w:hint="cs"/>
          <w:sz w:val="24"/>
          <w:rtl/>
        </w:rPr>
        <w:t>عرف</w:t>
      </w:r>
    </w:p>
    <w:p w:rsidR="00B9615A" w:rsidRDefault="00B9615A" w:rsidP="00B9615A">
      <w:pPr>
        <w:spacing w:line="360" w:lineRule="auto"/>
        <w:jc w:val="lowKashida"/>
        <w:rPr>
          <w:rFonts w:ascii="Tahoma" w:hAnsi="Tahoma"/>
          <w:sz w:val="24"/>
          <w:rtl/>
        </w:rPr>
      </w:pPr>
      <w:r>
        <w:rPr>
          <w:rFonts w:ascii="Tahoma" w:hAnsi="Tahoma" w:hint="cs"/>
          <w:sz w:val="24"/>
          <w:rtl/>
        </w:rPr>
        <w:t>در دو، سه جلسه گذشته بحث عرف را مطرح کردیم، ما برای چیزی به نام عرف</w:t>
      </w:r>
      <w:r w:rsidR="00504113">
        <w:rPr>
          <w:rFonts w:ascii="Tahoma" w:hAnsi="Tahoma" w:hint="cs"/>
          <w:sz w:val="24"/>
          <w:rtl/>
        </w:rPr>
        <w:t xml:space="preserve"> یعنی ما هو ال</w:t>
      </w:r>
      <w:r>
        <w:rPr>
          <w:rFonts w:ascii="Tahoma" w:hAnsi="Tahoma" w:hint="cs"/>
          <w:sz w:val="24"/>
          <w:rtl/>
        </w:rPr>
        <w:t>معروف</w:t>
      </w:r>
      <w:r w:rsidR="00F46347">
        <w:rPr>
          <w:rFonts w:ascii="Tahoma" w:hAnsi="Tahoma" w:hint="cs"/>
          <w:sz w:val="24"/>
          <w:rtl/>
        </w:rPr>
        <w:t xml:space="preserve"> عند الناس بغیر از دو مورد، کار</w:t>
      </w:r>
      <w:r>
        <w:rPr>
          <w:rFonts w:ascii="Tahoma" w:hAnsi="Tahoma" w:hint="cs"/>
          <w:sz w:val="24"/>
          <w:rtl/>
        </w:rPr>
        <w:t>بردی سراغ نداریم</w:t>
      </w:r>
      <w:r w:rsidR="00504113">
        <w:rPr>
          <w:rFonts w:ascii="Tahoma" w:hAnsi="Tahoma" w:hint="cs"/>
          <w:sz w:val="24"/>
          <w:rtl/>
        </w:rPr>
        <w:t>، آن دو مورد هم عبارت است از:</w:t>
      </w:r>
    </w:p>
    <w:p w:rsidR="00504113" w:rsidRDefault="00504113" w:rsidP="00504113">
      <w:pPr>
        <w:pStyle w:val="ListParagraph"/>
        <w:numPr>
          <w:ilvl w:val="0"/>
          <w:numId w:val="34"/>
        </w:numPr>
        <w:spacing w:line="360" w:lineRule="auto"/>
        <w:jc w:val="lowKashida"/>
        <w:rPr>
          <w:rFonts w:ascii="Tahoma" w:hAnsi="Tahoma"/>
          <w:sz w:val="24"/>
        </w:rPr>
      </w:pPr>
      <w:r>
        <w:rPr>
          <w:rFonts w:ascii="Tahoma" w:hAnsi="Tahoma" w:hint="cs"/>
          <w:sz w:val="24"/>
          <w:rtl/>
        </w:rPr>
        <w:t>تشخیص مفاهیم ادله از مفردات و مرکبات، فهم دلیل فقهی، اخلاقی</w:t>
      </w:r>
    </w:p>
    <w:p w:rsidR="00504113" w:rsidRDefault="00504113" w:rsidP="00504113">
      <w:pPr>
        <w:pStyle w:val="ListParagraph"/>
        <w:numPr>
          <w:ilvl w:val="0"/>
          <w:numId w:val="34"/>
        </w:numPr>
        <w:spacing w:line="360" w:lineRule="auto"/>
        <w:jc w:val="lowKashida"/>
        <w:rPr>
          <w:rFonts w:ascii="Tahoma" w:hAnsi="Tahoma"/>
          <w:sz w:val="24"/>
        </w:rPr>
      </w:pPr>
      <w:r>
        <w:rPr>
          <w:rFonts w:ascii="Tahoma" w:hAnsi="Tahoma" w:hint="cs"/>
          <w:sz w:val="24"/>
          <w:rtl/>
        </w:rPr>
        <w:t>تشخیص مصادیق</w:t>
      </w:r>
    </w:p>
    <w:p w:rsidR="00504113" w:rsidRDefault="00504113" w:rsidP="00504113">
      <w:pPr>
        <w:spacing w:line="360" w:lineRule="auto"/>
        <w:jc w:val="lowKashida"/>
        <w:rPr>
          <w:rFonts w:ascii="Tahoma" w:hAnsi="Tahoma"/>
          <w:sz w:val="24"/>
          <w:rtl/>
        </w:rPr>
      </w:pPr>
      <w:r>
        <w:rPr>
          <w:rFonts w:ascii="Tahoma" w:hAnsi="Tahoma" w:hint="cs"/>
          <w:sz w:val="24"/>
          <w:rtl/>
        </w:rPr>
        <w:t>در هر دو مورد مرجع شد عرف عام ولی نه مطلق و رها، مشاهده کردید قیود و شروطی داشتیم تا بتوانیم از عرف در این دو مورد استفاده کنیم.</w:t>
      </w:r>
    </w:p>
    <w:p w:rsidR="00504113" w:rsidRDefault="00504113" w:rsidP="00504113">
      <w:pPr>
        <w:spacing w:line="360" w:lineRule="auto"/>
        <w:jc w:val="lowKashida"/>
        <w:rPr>
          <w:rFonts w:ascii="Tahoma" w:hAnsi="Tahoma"/>
          <w:sz w:val="24"/>
          <w:rtl/>
        </w:rPr>
      </w:pPr>
      <w:r>
        <w:rPr>
          <w:rFonts w:ascii="Tahoma" w:hAnsi="Tahoma" w:hint="cs"/>
          <w:sz w:val="24"/>
          <w:rtl/>
        </w:rPr>
        <w:t>اما سوال اول امروز: چه فرقی است بین آن چه شما حکم عقل نامید با ارتکازات عقلائیه؟</w:t>
      </w:r>
    </w:p>
    <w:p w:rsidR="00504113" w:rsidRDefault="00504113" w:rsidP="00504113">
      <w:pPr>
        <w:spacing w:line="360" w:lineRule="auto"/>
        <w:jc w:val="lowKashida"/>
        <w:rPr>
          <w:rFonts w:ascii="Tahoma" w:hAnsi="Tahoma"/>
          <w:sz w:val="24"/>
          <w:rtl/>
        </w:rPr>
      </w:pPr>
      <w:r>
        <w:rPr>
          <w:rFonts w:ascii="Tahoma" w:hAnsi="Tahoma" w:hint="cs"/>
          <w:sz w:val="24"/>
          <w:rtl/>
        </w:rPr>
        <w:t>جواب: مراد از حکم عقل را گفتیم اموری است که با تصور موضوع و محمول حکم به حسن یا قبح می شود. و اگر فراموش نفرموده باشید، مبنای محقق اصفهانی را که همه را برگردادن به مشهورات و امور نظامیه، مخدوش دانسته است و لو اجتماعی هم در کار نباشد . این معنای حکم عقل است.</w:t>
      </w:r>
    </w:p>
    <w:p w:rsidR="00504113" w:rsidRDefault="00504113" w:rsidP="00504113">
      <w:pPr>
        <w:spacing w:line="360" w:lineRule="auto"/>
        <w:jc w:val="lowKashida"/>
        <w:rPr>
          <w:rFonts w:ascii="Tahoma" w:hAnsi="Tahoma"/>
          <w:sz w:val="24"/>
          <w:rtl/>
        </w:rPr>
      </w:pPr>
      <w:r>
        <w:rPr>
          <w:rFonts w:ascii="Tahoma" w:hAnsi="Tahoma" w:hint="cs"/>
          <w:sz w:val="24"/>
          <w:rtl/>
        </w:rPr>
        <w:t>اما مراد ما از ارتکازات عقلائیه امور قطعیه ایی است که در ذهن عقلا به ما هم عقلا رخنه دارد و تثبیت شده است.</w:t>
      </w:r>
      <w:r w:rsidR="00F46347">
        <w:rPr>
          <w:rFonts w:ascii="Tahoma" w:hAnsi="Tahoma" w:hint="cs"/>
          <w:sz w:val="24"/>
          <w:rtl/>
        </w:rPr>
        <w:t xml:space="preserve"> </w:t>
      </w:r>
      <w:r>
        <w:rPr>
          <w:rFonts w:ascii="Tahoma" w:hAnsi="Tahoma" w:hint="cs"/>
          <w:sz w:val="24"/>
          <w:rtl/>
        </w:rPr>
        <w:t>در ذهن عقلا بما هم عقلا</w:t>
      </w:r>
      <w:r w:rsidR="00F46347">
        <w:rPr>
          <w:rFonts w:ascii="Tahoma" w:hAnsi="Tahoma" w:hint="cs"/>
          <w:sz w:val="24"/>
          <w:rtl/>
        </w:rPr>
        <w:t xml:space="preserve"> </w:t>
      </w:r>
      <w:r>
        <w:rPr>
          <w:rFonts w:ascii="Tahoma" w:hAnsi="Tahoma" w:hint="cs"/>
          <w:sz w:val="24"/>
          <w:rtl/>
        </w:rPr>
        <w:t>و ریشه های مختلفی ممکن است داشته باشد. مثلا عقلا بما هم عقلا، هر کسی را مسلط بر نفس و مال خود می دانند الناس مسلطون علی اموالهم بیان یک ارتکاز عقلائی است. الناس که مسلطون علی انفسهم که روایت ندارد</w:t>
      </w:r>
      <w:r w:rsidR="00F46347">
        <w:rPr>
          <w:rFonts w:ascii="Tahoma" w:hAnsi="Tahoma" w:hint="cs"/>
          <w:sz w:val="24"/>
          <w:rtl/>
        </w:rPr>
        <w:t>،</w:t>
      </w:r>
      <w:r>
        <w:rPr>
          <w:rFonts w:ascii="Tahoma" w:hAnsi="Tahoma" w:hint="cs"/>
          <w:sz w:val="24"/>
          <w:rtl/>
        </w:rPr>
        <w:t xml:space="preserve"> ولی مطلبی است صحیح بر خواسته از ارتکازات عقلا.</w:t>
      </w:r>
    </w:p>
    <w:p w:rsidR="00504113" w:rsidRDefault="00504113" w:rsidP="00504113">
      <w:pPr>
        <w:spacing w:line="360" w:lineRule="auto"/>
        <w:jc w:val="lowKashida"/>
        <w:rPr>
          <w:rFonts w:ascii="Tahoma" w:hAnsi="Tahoma"/>
          <w:sz w:val="24"/>
          <w:rtl/>
        </w:rPr>
      </w:pPr>
      <w:r>
        <w:rPr>
          <w:rFonts w:ascii="Tahoma" w:hAnsi="Tahoma" w:hint="cs"/>
          <w:sz w:val="24"/>
          <w:rtl/>
        </w:rPr>
        <w:lastRenderedPageBreak/>
        <w:t>این گونه اموری که تثبیت شده است در ذهن عقلا بما هم عقلا و لو بروز عملی ه</w:t>
      </w:r>
      <w:r w:rsidR="00F46347">
        <w:rPr>
          <w:rFonts w:ascii="Tahoma" w:hAnsi="Tahoma" w:hint="cs"/>
          <w:sz w:val="24"/>
          <w:rtl/>
        </w:rPr>
        <w:t>م نداشته باشد. یعنی عقلا عمل نمی</w:t>
      </w:r>
      <w:r>
        <w:rPr>
          <w:rFonts w:ascii="Tahoma" w:hAnsi="Tahoma" w:hint="cs"/>
          <w:sz w:val="24"/>
          <w:rtl/>
        </w:rPr>
        <w:t xml:space="preserve"> کند ولی از هر کسی که بپرسی این مطلب را به شما می گوید این می شود ارتکاز عقلا. ای</w:t>
      </w:r>
      <w:r w:rsidR="00F46347">
        <w:rPr>
          <w:rFonts w:ascii="Tahoma" w:hAnsi="Tahoma" w:hint="cs"/>
          <w:sz w:val="24"/>
          <w:rtl/>
        </w:rPr>
        <w:t>ن</w:t>
      </w:r>
      <w:r>
        <w:rPr>
          <w:rFonts w:ascii="Tahoma" w:hAnsi="Tahoma" w:hint="cs"/>
          <w:sz w:val="24"/>
          <w:rtl/>
        </w:rPr>
        <w:t xml:space="preserve"> معمولا در جایی معنا می شود که من به تنهایی نباشم و مثل من هم باشند که مثل من فکر بکنند. دیگرانی هم هستند که مثل من فکر می کنند. هر عاقلی باید همین گونه فکر بکند. ضمنا دنبال برهان عقلی هم نمی گردیم که چرا این گونه است.</w:t>
      </w:r>
    </w:p>
    <w:p w:rsidR="00504113" w:rsidRDefault="00504113" w:rsidP="00504113">
      <w:pPr>
        <w:spacing w:line="360" w:lineRule="auto"/>
        <w:jc w:val="lowKashida"/>
        <w:rPr>
          <w:rFonts w:ascii="Tahoma" w:hAnsi="Tahoma"/>
          <w:sz w:val="24"/>
          <w:rtl/>
        </w:rPr>
      </w:pPr>
      <w:r>
        <w:rPr>
          <w:rFonts w:ascii="Tahoma" w:hAnsi="Tahoma" w:hint="cs"/>
          <w:sz w:val="24"/>
          <w:rtl/>
        </w:rPr>
        <w:t>یک وجه شباهت بین حکم عقل و ارتکازت عقلا و آن این که هیچ کدام از این دو محتاج ب</w:t>
      </w:r>
      <w:r w:rsidR="00F46347">
        <w:rPr>
          <w:rFonts w:ascii="Tahoma" w:hAnsi="Tahoma" w:hint="cs"/>
          <w:sz w:val="24"/>
          <w:rtl/>
        </w:rPr>
        <w:t>ه</w:t>
      </w:r>
      <w:r>
        <w:rPr>
          <w:rFonts w:ascii="Tahoma" w:hAnsi="Tahoma" w:hint="cs"/>
          <w:sz w:val="24"/>
          <w:rtl/>
        </w:rPr>
        <w:t xml:space="preserve"> امضاء شارع نیست</w:t>
      </w:r>
      <w:r w:rsidR="00F46347">
        <w:rPr>
          <w:rFonts w:ascii="Tahoma" w:hAnsi="Tahoma" w:hint="cs"/>
          <w:sz w:val="24"/>
          <w:rtl/>
        </w:rPr>
        <w:t>،</w:t>
      </w:r>
      <w:r>
        <w:rPr>
          <w:rFonts w:ascii="Tahoma" w:hAnsi="Tahoma" w:hint="cs"/>
          <w:sz w:val="24"/>
          <w:rtl/>
        </w:rPr>
        <w:t xml:space="preserve"> اما حکم عقل محتاج</w:t>
      </w:r>
      <w:r w:rsidR="00F46347">
        <w:rPr>
          <w:rFonts w:ascii="Tahoma" w:hAnsi="Tahoma" w:hint="cs"/>
          <w:sz w:val="24"/>
          <w:rtl/>
        </w:rPr>
        <w:t xml:space="preserve"> امضاء نیست به دلیل قاعده ملازم</w:t>
      </w:r>
      <w:r>
        <w:rPr>
          <w:rFonts w:ascii="Tahoma" w:hAnsi="Tahoma" w:hint="cs"/>
          <w:sz w:val="24"/>
          <w:rtl/>
        </w:rPr>
        <w:t>ه</w:t>
      </w:r>
      <w:r w:rsidR="00F46347">
        <w:rPr>
          <w:rFonts w:ascii="Tahoma" w:hAnsi="Tahoma" w:hint="cs"/>
          <w:sz w:val="24"/>
          <w:rtl/>
        </w:rPr>
        <w:t xml:space="preserve"> </w:t>
      </w:r>
      <w:r>
        <w:rPr>
          <w:rFonts w:ascii="Tahoma" w:hAnsi="Tahoma" w:hint="cs"/>
          <w:sz w:val="24"/>
          <w:rtl/>
        </w:rPr>
        <w:t>که بیان شد.</w:t>
      </w:r>
    </w:p>
    <w:p w:rsidR="00504113" w:rsidRDefault="00504113" w:rsidP="00504113">
      <w:pPr>
        <w:spacing w:line="360" w:lineRule="auto"/>
        <w:jc w:val="lowKashida"/>
        <w:rPr>
          <w:rFonts w:ascii="Tahoma" w:hAnsi="Tahoma"/>
          <w:sz w:val="24"/>
          <w:rtl/>
        </w:rPr>
      </w:pPr>
      <w:r>
        <w:rPr>
          <w:rFonts w:ascii="Tahoma" w:hAnsi="Tahoma" w:hint="cs"/>
          <w:sz w:val="24"/>
          <w:rtl/>
        </w:rPr>
        <w:t>اما ارتکازات عقلا محتاج امضاء نیست</w:t>
      </w:r>
      <w:r w:rsidR="00F46347">
        <w:rPr>
          <w:rFonts w:ascii="Tahoma" w:hAnsi="Tahoma" w:hint="cs"/>
          <w:sz w:val="24"/>
          <w:rtl/>
        </w:rPr>
        <w:t>؛</w:t>
      </w:r>
      <w:r>
        <w:rPr>
          <w:rFonts w:ascii="Tahoma" w:hAnsi="Tahoma" w:hint="cs"/>
          <w:sz w:val="24"/>
          <w:rtl/>
        </w:rPr>
        <w:t xml:space="preserve"> چون گفتیم این ارتکازات از آن عقلا به ما هم عقلا هست، شارع هم خودش جزء عقلا است بلکه رئیس عقلا است</w:t>
      </w:r>
      <w:r w:rsidR="00C852F2">
        <w:rPr>
          <w:rFonts w:ascii="Tahoma" w:hAnsi="Tahoma" w:hint="cs"/>
          <w:sz w:val="24"/>
          <w:rtl/>
        </w:rPr>
        <w:t>. پس نه حکم عقل و نه ارتکاز عقلا محتاج امضاء نیست.</w:t>
      </w:r>
    </w:p>
    <w:p w:rsidR="00C852F2" w:rsidRDefault="00C852F2" w:rsidP="00C852F2">
      <w:pPr>
        <w:spacing w:line="360" w:lineRule="auto"/>
        <w:jc w:val="lowKashida"/>
        <w:rPr>
          <w:rFonts w:ascii="Tahoma" w:hAnsi="Tahoma"/>
          <w:sz w:val="24"/>
          <w:rtl/>
        </w:rPr>
      </w:pPr>
      <w:r>
        <w:rPr>
          <w:rFonts w:ascii="Tahoma" w:hAnsi="Tahoma" w:hint="cs"/>
          <w:sz w:val="24"/>
          <w:rtl/>
        </w:rPr>
        <w:t xml:space="preserve">سوم سیره عملی فقهاء، این جا دیگر پای عمل در کار است در </w:t>
      </w:r>
      <w:r w:rsidR="00F46347">
        <w:rPr>
          <w:rFonts w:ascii="Tahoma" w:hAnsi="Tahoma" w:hint="cs"/>
          <w:sz w:val="24"/>
          <w:rtl/>
        </w:rPr>
        <w:t>اتکاز فهم عقلا معیار بود و اینج</w:t>
      </w:r>
      <w:r>
        <w:rPr>
          <w:rFonts w:ascii="Tahoma" w:hAnsi="Tahoma" w:hint="cs"/>
          <w:sz w:val="24"/>
          <w:rtl/>
        </w:rPr>
        <w:t>ا عمل معیار است</w:t>
      </w:r>
      <w:r w:rsidR="00F46347">
        <w:rPr>
          <w:rFonts w:ascii="Tahoma" w:hAnsi="Tahoma" w:hint="cs"/>
          <w:sz w:val="24"/>
          <w:rtl/>
        </w:rPr>
        <w:t>؛ لذ</w:t>
      </w:r>
      <w:r>
        <w:rPr>
          <w:rFonts w:ascii="Tahoma" w:hAnsi="Tahoma" w:hint="cs"/>
          <w:sz w:val="24"/>
          <w:rtl/>
        </w:rPr>
        <w:t>ا</w:t>
      </w:r>
      <w:r w:rsidR="00F46347">
        <w:rPr>
          <w:rFonts w:ascii="Tahoma" w:hAnsi="Tahoma" w:hint="cs"/>
          <w:sz w:val="24"/>
          <w:rtl/>
        </w:rPr>
        <w:t xml:space="preserve"> </w:t>
      </w:r>
      <w:r>
        <w:rPr>
          <w:rFonts w:ascii="Tahoma" w:hAnsi="Tahoma" w:hint="cs"/>
          <w:sz w:val="24"/>
          <w:rtl/>
        </w:rPr>
        <w:t>در گفتن باید فرق گذاشت بین ارتکاز و سیره. عقلا اعمالی که از آن ها دیده می شود، بر دو دسته است:</w:t>
      </w:r>
    </w:p>
    <w:p w:rsidR="00C852F2" w:rsidRDefault="00C852F2" w:rsidP="00C852F2">
      <w:pPr>
        <w:pStyle w:val="ListParagraph"/>
        <w:numPr>
          <w:ilvl w:val="0"/>
          <w:numId w:val="35"/>
        </w:numPr>
        <w:spacing w:line="360" w:lineRule="auto"/>
        <w:jc w:val="lowKashida"/>
        <w:rPr>
          <w:rFonts w:ascii="Tahoma" w:hAnsi="Tahoma"/>
          <w:sz w:val="24"/>
        </w:rPr>
      </w:pPr>
      <w:r>
        <w:rPr>
          <w:rFonts w:ascii="Tahoma" w:hAnsi="Tahoma" w:hint="cs"/>
          <w:sz w:val="24"/>
          <w:rtl/>
        </w:rPr>
        <w:t>عملی است که ریشه دارد یا در حکم عقل و یا در ارتکازات عقلائیه. یعنی چرا این گونه عملی می ک</w:t>
      </w:r>
      <w:r w:rsidR="00F46347">
        <w:rPr>
          <w:rFonts w:ascii="Tahoma" w:hAnsi="Tahoma" w:hint="cs"/>
          <w:sz w:val="24"/>
          <w:rtl/>
        </w:rPr>
        <w:t>نند چون عقل می گویند چون ارتکاز</w:t>
      </w:r>
      <w:r>
        <w:rPr>
          <w:rFonts w:ascii="Tahoma" w:hAnsi="Tahoma" w:hint="cs"/>
          <w:sz w:val="24"/>
          <w:rtl/>
        </w:rPr>
        <w:t>اش بر این است. این جا دیگر سیره عقلا تافته جدا بافته از حکم عقل و ارتکاز عقلا نیست پس این جا هم عمل عقلا امضاء نمی خواهد.</w:t>
      </w:r>
    </w:p>
    <w:p w:rsidR="00C852F2" w:rsidRDefault="00C852F2" w:rsidP="00C852F2">
      <w:pPr>
        <w:pStyle w:val="ListParagraph"/>
        <w:numPr>
          <w:ilvl w:val="0"/>
          <w:numId w:val="35"/>
        </w:numPr>
        <w:spacing w:line="360" w:lineRule="auto"/>
        <w:jc w:val="lowKashida"/>
        <w:rPr>
          <w:rFonts w:ascii="Tahoma" w:hAnsi="Tahoma"/>
          <w:sz w:val="24"/>
        </w:rPr>
      </w:pPr>
      <w:r w:rsidRPr="00C852F2">
        <w:rPr>
          <w:rFonts w:ascii="Tahoma" w:hAnsi="Tahoma" w:hint="cs"/>
          <w:sz w:val="24"/>
          <w:rtl/>
        </w:rPr>
        <w:t>سیر عقلائیه ایی که نه ریشه در حکم ع</w:t>
      </w:r>
      <w:r>
        <w:rPr>
          <w:rFonts w:ascii="Tahoma" w:hAnsi="Tahoma" w:hint="cs"/>
          <w:sz w:val="24"/>
          <w:rtl/>
        </w:rPr>
        <w:t>قل دارد مستقیما و نه مستقیما ریشه در ارتکازات، بلکه مصالحی اقتضا کرده است که عقلا چنین عمل کنند:</w:t>
      </w:r>
    </w:p>
    <w:p w:rsidR="00C852F2" w:rsidRDefault="00C852F2" w:rsidP="00C852F2">
      <w:pPr>
        <w:pStyle w:val="ListParagraph"/>
        <w:numPr>
          <w:ilvl w:val="1"/>
          <w:numId w:val="36"/>
        </w:numPr>
        <w:spacing w:line="360" w:lineRule="auto"/>
        <w:jc w:val="lowKashida"/>
        <w:rPr>
          <w:rFonts w:ascii="Tahoma" w:hAnsi="Tahoma"/>
          <w:sz w:val="24"/>
        </w:rPr>
      </w:pPr>
      <w:r w:rsidRPr="00C852F2">
        <w:rPr>
          <w:rFonts w:ascii="Tahoma" w:hAnsi="Tahoma" w:hint="cs"/>
          <w:sz w:val="24"/>
          <w:rtl/>
        </w:rPr>
        <w:t xml:space="preserve">عمل به خبر واحد: عمل به خبر واحد نه </w:t>
      </w:r>
      <w:r w:rsidR="00F46347">
        <w:rPr>
          <w:rFonts w:ascii="Tahoma" w:hAnsi="Tahoma" w:hint="cs"/>
          <w:sz w:val="24"/>
          <w:rtl/>
        </w:rPr>
        <w:t>حکم عقل است و نه ارتکاز عقلا لذ</w:t>
      </w:r>
      <w:r w:rsidRPr="00C852F2">
        <w:rPr>
          <w:rFonts w:ascii="Tahoma" w:hAnsi="Tahoma" w:hint="cs"/>
          <w:sz w:val="24"/>
          <w:rtl/>
        </w:rPr>
        <w:t>ا</w:t>
      </w:r>
      <w:r w:rsidR="00F46347">
        <w:rPr>
          <w:rFonts w:ascii="Tahoma" w:hAnsi="Tahoma" w:hint="cs"/>
          <w:sz w:val="24"/>
          <w:rtl/>
        </w:rPr>
        <w:t xml:space="preserve"> </w:t>
      </w:r>
      <w:r w:rsidRPr="00C852F2">
        <w:rPr>
          <w:rFonts w:ascii="Tahoma" w:hAnsi="Tahoma" w:hint="cs"/>
          <w:sz w:val="24"/>
          <w:rtl/>
        </w:rPr>
        <w:t>خیلی به عمل به خبر واحد مخا</w:t>
      </w:r>
      <w:r w:rsidR="00F46347">
        <w:rPr>
          <w:rFonts w:ascii="Tahoma" w:hAnsi="Tahoma" w:hint="cs"/>
          <w:sz w:val="24"/>
          <w:rtl/>
        </w:rPr>
        <w:t>ل</w:t>
      </w:r>
      <w:r w:rsidRPr="00C852F2">
        <w:rPr>
          <w:rFonts w:ascii="Tahoma" w:hAnsi="Tahoma" w:hint="cs"/>
          <w:sz w:val="24"/>
          <w:rtl/>
        </w:rPr>
        <w:t xml:space="preserve">ف اند. </w:t>
      </w:r>
    </w:p>
    <w:p w:rsidR="00C852F2" w:rsidRDefault="00C852F2" w:rsidP="00C852F2">
      <w:pPr>
        <w:pStyle w:val="ListParagraph"/>
        <w:numPr>
          <w:ilvl w:val="1"/>
          <w:numId w:val="36"/>
        </w:numPr>
        <w:spacing w:line="360" w:lineRule="auto"/>
        <w:jc w:val="lowKashida"/>
        <w:rPr>
          <w:rFonts w:ascii="Tahoma" w:hAnsi="Tahoma"/>
          <w:sz w:val="24"/>
        </w:rPr>
      </w:pPr>
      <w:r>
        <w:rPr>
          <w:rFonts w:ascii="Tahoma" w:hAnsi="Tahoma" w:hint="cs"/>
          <w:sz w:val="24"/>
          <w:rtl/>
        </w:rPr>
        <w:t>عمل به ظواهر کلمات، این نیز تنها سیره عملی عقلا است در گفتوگوها نه حکم عقل است و نه ارتکاز عقلا.</w:t>
      </w:r>
    </w:p>
    <w:p w:rsidR="00C852F2" w:rsidRDefault="00F46347" w:rsidP="00C852F2">
      <w:pPr>
        <w:spacing w:line="360" w:lineRule="auto"/>
        <w:ind w:left="720"/>
        <w:jc w:val="lowKashida"/>
        <w:rPr>
          <w:rFonts w:ascii="Tahoma" w:hAnsi="Tahoma"/>
          <w:sz w:val="24"/>
          <w:rtl/>
        </w:rPr>
      </w:pPr>
      <w:r>
        <w:rPr>
          <w:rFonts w:ascii="Tahoma" w:hAnsi="Tahoma" w:hint="cs"/>
          <w:sz w:val="24"/>
          <w:rtl/>
        </w:rPr>
        <w:t>آنچه گفته می شود ما محتاجیم به امضا شارع یا حد</w:t>
      </w:r>
      <w:r w:rsidR="00C852F2">
        <w:rPr>
          <w:rFonts w:ascii="Tahoma" w:hAnsi="Tahoma" w:hint="cs"/>
          <w:sz w:val="24"/>
          <w:rtl/>
        </w:rPr>
        <w:t>اقل عدم رد شارع این جاست. عقلا به خبر واحد عمل می کند اگر شارع چنین سیره ایی را امضا کرد و یا عدم رد بود می توان به این سیره تمسک کرد.</w:t>
      </w:r>
    </w:p>
    <w:p w:rsidR="006414B0" w:rsidRDefault="006414B0" w:rsidP="006414B0">
      <w:pPr>
        <w:spacing w:line="360" w:lineRule="auto"/>
        <w:jc w:val="lowKashida"/>
        <w:rPr>
          <w:rFonts w:ascii="Tahoma" w:hAnsi="Tahoma"/>
          <w:sz w:val="24"/>
          <w:rtl/>
        </w:rPr>
      </w:pPr>
      <w:r>
        <w:rPr>
          <w:rFonts w:ascii="Tahoma" w:hAnsi="Tahoma" w:hint="cs"/>
          <w:sz w:val="24"/>
          <w:rtl/>
        </w:rPr>
        <w:t>سوال بعدی: فرق بین سیره عقلاء و اعتبارات عقلائیه چیست؟</w:t>
      </w:r>
    </w:p>
    <w:p w:rsidR="006414B0" w:rsidRDefault="006414B0" w:rsidP="006414B0">
      <w:pPr>
        <w:spacing w:line="360" w:lineRule="auto"/>
        <w:jc w:val="lowKashida"/>
        <w:rPr>
          <w:rFonts w:ascii="Tahoma" w:hAnsi="Tahoma"/>
          <w:sz w:val="24"/>
          <w:rtl/>
        </w:rPr>
      </w:pPr>
      <w:r>
        <w:rPr>
          <w:rFonts w:ascii="Tahoma" w:hAnsi="Tahoma" w:hint="cs"/>
          <w:sz w:val="24"/>
          <w:rtl/>
        </w:rPr>
        <w:t>جواب: سیره عقلا گفتیم مقصود عمل عقلا است اما اعتبارات عقلا قوانین عقلائیه است. قانون ها و اعتبارات، در اثر زندگی اجتماعی و مراودات انسان ها با یک دیگر، بشر نیاز مند به جعل قانون شد، بیع اعتبار شد، علقۀ نکاح اعتبار شد، اجاره اعتبار شد، این ها اعتبارات یعنی قوانین عقلائیه</w:t>
      </w:r>
      <w:r w:rsidR="00F46347">
        <w:rPr>
          <w:rFonts w:ascii="Tahoma" w:hAnsi="Tahoma" w:hint="cs"/>
          <w:sz w:val="24"/>
          <w:rtl/>
        </w:rPr>
        <w:t xml:space="preserve"> و اعتبارات عقلائیه است که البت</w:t>
      </w:r>
      <w:r>
        <w:rPr>
          <w:rFonts w:ascii="Tahoma" w:hAnsi="Tahoma" w:hint="cs"/>
          <w:sz w:val="24"/>
          <w:rtl/>
        </w:rPr>
        <w:t>ه</w:t>
      </w:r>
      <w:r w:rsidR="00F46347">
        <w:rPr>
          <w:rFonts w:ascii="Tahoma" w:hAnsi="Tahoma" w:hint="cs"/>
          <w:sz w:val="24"/>
          <w:rtl/>
        </w:rPr>
        <w:t xml:space="preserve"> </w:t>
      </w:r>
      <w:r>
        <w:rPr>
          <w:rFonts w:ascii="Tahoma" w:hAnsi="Tahoma" w:hint="cs"/>
          <w:sz w:val="24"/>
          <w:rtl/>
        </w:rPr>
        <w:t>چه بسا ریشه یابی که شود این قوانین و اعتبارات ریشه در ارتکازات عقلائیه دارد.</w:t>
      </w:r>
    </w:p>
    <w:p w:rsidR="00565C45" w:rsidRDefault="00565C45" w:rsidP="006414B0">
      <w:pPr>
        <w:spacing w:line="360" w:lineRule="auto"/>
        <w:jc w:val="lowKashida"/>
        <w:rPr>
          <w:rFonts w:ascii="Tahoma" w:hAnsi="Tahoma"/>
          <w:sz w:val="24"/>
          <w:rtl/>
        </w:rPr>
      </w:pPr>
      <w:r>
        <w:rPr>
          <w:rFonts w:ascii="Tahoma" w:hAnsi="Tahoma" w:hint="cs"/>
          <w:sz w:val="24"/>
          <w:rtl/>
        </w:rPr>
        <w:lastRenderedPageBreak/>
        <w:t>توجه کنید که چه بسا این راه مورد تایید شارع باشد و چه بسا هم نباشد و لذا در اعتبارات عقلائیه نیز محتاجیم یا به امضاء شارع و یا به عدم رد حداقل و ال</w:t>
      </w:r>
      <w:r w:rsidR="00F46347">
        <w:rPr>
          <w:rFonts w:ascii="Tahoma" w:hAnsi="Tahoma" w:hint="cs"/>
          <w:sz w:val="24"/>
          <w:rtl/>
        </w:rPr>
        <w:t>ّ</w:t>
      </w:r>
      <w:r>
        <w:rPr>
          <w:rFonts w:ascii="Tahoma" w:hAnsi="Tahoma" w:hint="cs"/>
          <w:sz w:val="24"/>
          <w:rtl/>
        </w:rPr>
        <w:t>ا قانونیت در شریعت ندارد. در هر صورت اعتبارات عقلائیه را عرضه کنیم به شارع مقدس.</w:t>
      </w:r>
    </w:p>
    <w:p w:rsidR="00565C45" w:rsidRDefault="00565C45" w:rsidP="006414B0">
      <w:pPr>
        <w:spacing w:line="360" w:lineRule="auto"/>
        <w:jc w:val="lowKashida"/>
        <w:rPr>
          <w:rFonts w:ascii="Tahoma" w:hAnsi="Tahoma"/>
          <w:sz w:val="24"/>
          <w:rtl/>
        </w:rPr>
      </w:pPr>
      <w:r>
        <w:rPr>
          <w:rFonts w:ascii="Tahoma" w:hAnsi="Tahoma" w:hint="cs"/>
          <w:sz w:val="24"/>
          <w:rtl/>
        </w:rPr>
        <w:t>اینجا برخی از حرف ها که زده می شود ما قوانین را عرفی سازی کنیم و محدوده قوانین عرفی را وسیع بگیریم و دست شرع را کوتاه کنیم من اصلا کلمه عرف را به کار نبردم. اتکاز عقلا را می گویید ، اعتبارات ع</w:t>
      </w:r>
      <w:r w:rsidR="00F46347">
        <w:rPr>
          <w:rFonts w:ascii="Tahoma" w:hAnsi="Tahoma" w:hint="cs"/>
          <w:sz w:val="24"/>
          <w:rtl/>
        </w:rPr>
        <w:t>قلا را می گویید یا سیره عقلا را. من نقش عرف را تنه</w:t>
      </w:r>
      <w:r>
        <w:rPr>
          <w:rFonts w:ascii="Tahoma" w:hAnsi="Tahoma" w:hint="cs"/>
          <w:sz w:val="24"/>
          <w:rtl/>
        </w:rPr>
        <w:t>ا</w:t>
      </w:r>
      <w:r w:rsidR="00F46347">
        <w:rPr>
          <w:rFonts w:ascii="Tahoma" w:hAnsi="Tahoma" w:hint="cs"/>
          <w:sz w:val="24"/>
          <w:rtl/>
        </w:rPr>
        <w:t xml:space="preserve"> </w:t>
      </w:r>
      <w:r>
        <w:rPr>
          <w:rFonts w:ascii="Tahoma" w:hAnsi="Tahoma" w:hint="cs"/>
          <w:sz w:val="24"/>
          <w:rtl/>
        </w:rPr>
        <w:t>بردم در فهم ادله و تطبیق مصادیق.</w:t>
      </w:r>
    </w:p>
    <w:p w:rsidR="00565C45" w:rsidRDefault="00565C45" w:rsidP="006414B0">
      <w:pPr>
        <w:spacing w:line="360" w:lineRule="auto"/>
        <w:jc w:val="lowKashida"/>
        <w:rPr>
          <w:rFonts w:ascii="Tahoma" w:hAnsi="Tahoma"/>
          <w:sz w:val="24"/>
          <w:rtl/>
        </w:rPr>
      </w:pPr>
      <w:r>
        <w:rPr>
          <w:rFonts w:ascii="Tahoma" w:hAnsi="Tahoma" w:hint="cs"/>
          <w:sz w:val="24"/>
          <w:rtl/>
        </w:rPr>
        <w:t>از این 5 اصطلاح که بگذریم دو اصطلاح دیگر باید اضافه شود:</w:t>
      </w:r>
    </w:p>
    <w:p w:rsidR="00565C45" w:rsidRDefault="00565C45" w:rsidP="00565C45">
      <w:pPr>
        <w:pStyle w:val="ListParagraph"/>
        <w:numPr>
          <w:ilvl w:val="0"/>
          <w:numId w:val="37"/>
        </w:numPr>
        <w:spacing w:line="360" w:lineRule="auto"/>
        <w:jc w:val="lowKashida"/>
        <w:rPr>
          <w:rFonts w:ascii="Tahoma" w:hAnsi="Tahoma"/>
          <w:sz w:val="24"/>
        </w:rPr>
      </w:pPr>
      <w:r>
        <w:rPr>
          <w:rFonts w:ascii="Tahoma" w:hAnsi="Tahoma" w:hint="cs"/>
          <w:sz w:val="24"/>
          <w:rtl/>
        </w:rPr>
        <w:t>ارتکاز متشرعه</w:t>
      </w:r>
    </w:p>
    <w:p w:rsidR="00565C45" w:rsidRDefault="00565C45" w:rsidP="00565C45">
      <w:pPr>
        <w:pStyle w:val="ListParagraph"/>
        <w:numPr>
          <w:ilvl w:val="0"/>
          <w:numId w:val="37"/>
        </w:numPr>
        <w:spacing w:line="360" w:lineRule="auto"/>
        <w:jc w:val="lowKashida"/>
        <w:rPr>
          <w:rFonts w:ascii="Tahoma" w:hAnsi="Tahoma"/>
          <w:sz w:val="24"/>
        </w:rPr>
      </w:pPr>
      <w:r>
        <w:rPr>
          <w:rFonts w:ascii="Tahoma" w:hAnsi="Tahoma" w:hint="cs"/>
          <w:sz w:val="24"/>
          <w:rtl/>
        </w:rPr>
        <w:t>سیره متشرعه</w:t>
      </w:r>
    </w:p>
    <w:p w:rsidR="00565C45" w:rsidRDefault="00565C45" w:rsidP="00565C45">
      <w:pPr>
        <w:spacing w:line="360" w:lineRule="auto"/>
        <w:jc w:val="lowKashida"/>
        <w:rPr>
          <w:rFonts w:ascii="Tahoma" w:hAnsi="Tahoma"/>
          <w:sz w:val="24"/>
          <w:rtl/>
        </w:rPr>
      </w:pPr>
      <w:r>
        <w:rPr>
          <w:rFonts w:ascii="Tahoma" w:hAnsi="Tahoma" w:hint="cs"/>
          <w:sz w:val="24"/>
          <w:rtl/>
        </w:rPr>
        <w:t xml:space="preserve">ارتکاز متشرعه یعنی آن اموری که میخکوب در ذهن متشرعه بما هم متشرعه هست که از این ها نمی گذرند. مثلا در همین بحث فقهی خودمان عده ایی از فقها فرمودند نجاست اهل کتاب مرتکز عند </w:t>
      </w:r>
      <w:r w:rsidR="00F46347">
        <w:rPr>
          <w:rFonts w:ascii="Tahoma" w:hAnsi="Tahoma" w:hint="cs"/>
          <w:sz w:val="24"/>
          <w:rtl/>
        </w:rPr>
        <w:t>المتشرعه است، در ارتکازات متشرع</w:t>
      </w:r>
      <w:r>
        <w:rPr>
          <w:rFonts w:ascii="Tahoma" w:hAnsi="Tahoma" w:hint="cs"/>
          <w:sz w:val="24"/>
          <w:rtl/>
        </w:rPr>
        <w:t>ه</w:t>
      </w:r>
      <w:r w:rsidR="00F46347">
        <w:rPr>
          <w:rFonts w:ascii="Tahoma" w:hAnsi="Tahoma" w:hint="cs"/>
          <w:sz w:val="24"/>
          <w:rtl/>
        </w:rPr>
        <w:t xml:space="preserve"> </w:t>
      </w:r>
      <w:r>
        <w:rPr>
          <w:rFonts w:ascii="Tahoma" w:hAnsi="Tahoma" w:hint="cs"/>
          <w:sz w:val="24"/>
          <w:rtl/>
        </w:rPr>
        <w:t>باید دقت کرد اگر ثابت شد امضاء نمی خواهد ولی مهم است که ببینیم ثا</w:t>
      </w:r>
      <w:r w:rsidR="00F46347">
        <w:rPr>
          <w:rFonts w:ascii="Tahoma" w:hAnsi="Tahoma" w:hint="cs"/>
          <w:sz w:val="24"/>
          <w:rtl/>
        </w:rPr>
        <w:t>بت می شود یا نه؟ این سخت است چو</w:t>
      </w:r>
      <w:r>
        <w:rPr>
          <w:rFonts w:ascii="Tahoma" w:hAnsi="Tahoma" w:hint="cs"/>
          <w:sz w:val="24"/>
          <w:rtl/>
        </w:rPr>
        <w:t>ن</w:t>
      </w:r>
      <w:r w:rsidR="00F46347">
        <w:rPr>
          <w:rFonts w:ascii="Tahoma" w:hAnsi="Tahoma" w:hint="cs"/>
          <w:sz w:val="24"/>
          <w:rtl/>
        </w:rPr>
        <w:t xml:space="preserve"> </w:t>
      </w:r>
      <w:r>
        <w:rPr>
          <w:rFonts w:ascii="Tahoma" w:hAnsi="Tahoma" w:hint="cs"/>
          <w:sz w:val="24"/>
          <w:rtl/>
        </w:rPr>
        <w:t>بسیاری ا</w:t>
      </w:r>
      <w:r w:rsidR="00F46347">
        <w:rPr>
          <w:rFonts w:ascii="Tahoma" w:hAnsi="Tahoma" w:hint="cs"/>
          <w:sz w:val="24"/>
          <w:rtl/>
        </w:rPr>
        <w:t>ز</w:t>
      </w:r>
      <w:r>
        <w:rPr>
          <w:rFonts w:ascii="Tahoma" w:hAnsi="Tahoma" w:hint="cs"/>
          <w:sz w:val="24"/>
          <w:rtl/>
        </w:rPr>
        <w:t xml:space="preserve"> آن چه که ارتکاز متشرعه نامیده می شود یا همان ارتکاز عقلا است و یا برخواسته فتاوی است. ارتکازی که بین متشرعه باشد اما برخواسته از فتاوا باشد فائده ایی برای فقیه ندارد. می گوید این متشرعه این حرف را می زنند چون مجتهدین این حرف را زده اند. پس کم پیدا</w:t>
      </w:r>
      <w:r w:rsidR="00F46347">
        <w:rPr>
          <w:rFonts w:ascii="Tahoma" w:hAnsi="Tahoma" w:hint="cs"/>
          <w:sz w:val="24"/>
          <w:rtl/>
        </w:rPr>
        <w:t xml:space="preserve"> می کنید چیزی را به نام ارتکاز</w:t>
      </w:r>
      <w:r>
        <w:rPr>
          <w:rFonts w:ascii="Tahoma" w:hAnsi="Tahoma" w:hint="cs"/>
          <w:sz w:val="24"/>
          <w:rtl/>
        </w:rPr>
        <w:t xml:space="preserve"> مت</w:t>
      </w:r>
      <w:r w:rsidR="00F46347">
        <w:rPr>
          <w:rFonts w:ascii="Tahoma" w:hAnsi="Tahoma" w:hint="cs"/>
          <w:sz w:val="24"/>
          <w:rtl/>
        </w:rPr>
        <w:t>شرعه که نه ارتکاز عقلا باشد و ن</w:t>
      </w:r>
      <w:r>
        <w:rPr>
          <w:rFonts w:ascii="Tahoma" w:hAnsi="Tahoma" w:hint="cs"/>
          <w:sz w:val="24"/>
          <w:rtl/>
        </w:rPr>
        <w:t>ه</w:t>
      </w:r>
      <w:r w:rsidR="00F46347">
        <w:rPr>
          <w:rFonts w:ascii="Tahoma" w:hAnsi="Tahoma" w:hint="cs"/>
          <w:sz w:val="24"/>
          <w:rtl/>
        </w:rPr>
        <w:t xml:space="preserve"> </w:t>
      </w:r>
      <w:r>
        <w:rPr>
          <w:rFonts w:ascii="Tahoma" w:hAnsi="Tahoma" w:hint="cs"/>
          <w:sz w:val="24"/>
          <w:rtl/>
        </w:rPr>
        <w:t>ریشه در فتوا داشته باشد.</w:t>
      </w:r>
    </w:p>
    <w:p w:rsidR="00565C45" w:rsidRDefault="00565C45" w:rsidP="00565C45">
      <w:pPr>
        <w:spacing w:line="360" w:lineRule="auto"/>
        <w:jc w:val="lowKashida"/>
        <w:rPr>
          <w:rFonts w:ascii="Tahoma" w:hAnsi="Tahoma"/>
          <w:sz w:val="24"/>
          <w:rtl/>
        </w:rPr>
      </w:pPr>
      <w:r>
        <w:rPr>
          <w:rFonts w:ascii="Tahoma" w:hAnsi="Tahoma" w:hint="cs"/>
          <w:sz w:val="24"/>
          <w:rtl/>
        </w:rPr>
        <w:t>سیره متشرعه یعنی عمل مومنین و متشرعین بما هم مومنین و متشرعین به اسلام. این جا نیز بای</w:t>
      </w:r>
      <w:r w:rsidR="00F46347">
        <w:rPr>
          <w:rFonts w:ascii="Tahoma" w:hAnsi="Tahoma" w:hint="cs"/>
          <w:sz w:val="24"/>
          <w:rtl/>
        </w:rPr>
        <w:t>د دقت کرد که آیا مستند این عمل چ</w:t>
      </w:r>
      <w:r>
        <w:rPr>
          <w:rFonts w:ascii="Tahoma" w:hAnsi="Tahoma" w:hint="cs"/>
          <w:sz w:val="24"/>
          <w:rtl/>
        </w:rPr>
        <w:t>یست؟ ریشه یابی کنیم اگر در ریشه یابی رسیدیم به روایاتی که این عمل را بیان کرده است، به فتاوایی که این عمل را بیا</w:t>
      </w:r>
      <w:r w:rsidR="004E614B">
        <w:rPr>
          <w:rFonts w:ascii="Tahoma" w:hAnsi="Tahoma" w:hint="cs"/>
          <w:sz w:val="24"/>
          <w:rtl/>
        </w:rPr>
        <w:t>ن کرده است، دیگر سیره متشرع</w:t>
      </w:r>
      <w:bookmarkStart w:id="0" w:name="_GoBack"/>
      <w:bookmarkEnd w:id="0"/>
      <w:r w:rsidR="004E614B">
        <w:rPr>
          <w:rFonts w:ascii="Tahoma" w:hAnsi="Tahoma" w:hint="cs"/>
          <w:sz w:val="24"/>
          <w:rtl/>
        </w:rPr>
        <w:t>ه را</w:t>
      </w:r>
      <w:r>
        <w:rPr>
          <w:rFonts w:ascii="Tahoma" w:hAnsi="Tahoma" w:hint="cs"/>
          <w:sz w:val="24"/>
          <w:rtl/>
        </w:rPr>
        <w:t>ه جدایی نیست.</w:t>
      </w:r>
    </w:p>
    <w:p w:rsidR="00565C45" w:rsidRDefault="00565C45" w:rsidP="00565C45">
      <w:pPr>
        <w:spacing w:line="360" w:lineRule="auto"/>
        <w:jc w:val="lowKashida"/>
        <w:rPr>
          <w:rFonts w:ascii="Tahoma" w:hAnsi="Tahoma"/>
          <w:sz w:val="24"/>
          <w:rtl/>
        </w:rPr>
      </w:pPr>
      <w:r>
        <w:rPr>
          <w:rFonts w:ascii="Tahoma" w:hAnsi="Tahoma" w:hint="cs"/>
          <w:sz w:val="24"/>
          <w:rtl/>
        </w:rPr>
        <w:t>سوال بعدی که جواب جلسه آتی ان شاء الله داده می شود:</w:t>
      </w:r>
    </w:p>
    <w:p w:rsidR="00565C45" w:rsidRPr="00565C45" w:rsidRDefault="00565C45" w:rsidP="00565C45">
      <w:pPr>
        <w:spacing w:line="360" w:lineRule="auto"/>
        <w:jc w:val="lowKashida"/>
        <w:rPr>
          <w:rFonts w:ascii="Tahoma" w:hAnsi="Tahoma"/>
          <w:sz w:val="24"/>
        </w:rPr>
      </w:pPr>
      <w:r>
        <w:rPr>
          <w:rFonts w:ascii="Tahoma" w:hAnsi="Tahoma" w:hint="cs"/>
          <w:sz w:val="24"/>
          <w:rtl/>
        </w:rPr>
        <w:t>شما جایگاه عقل را تقنین بیان کردید، اما برای ارتکازات عقلائیه، سیر عقلائیه و اعتبارات عقلائیه چه جایگاهی را در فقه قائلید و طبق چه شرائطی؟</w:t>
      </w:r>
    </w:p>
    <w:p w:rsidR="00946426" w:rsidRPr="00565C45" w:rsidRDefault="00CA2007" w:rsidP="00565C45">
      <w:pPr>
        <w:spacing w:line="360" w:lineRule="auto"/>
        <w:jc w:val="lowKashida"/>
        <w:rPr>
          <w:rFonts w:ascii="Tahoma" w:hAnsi="Tahoma"/>
          <w:sz w:val="24"/>
          <w:rtl/>
        </w:rPr>
      </w:pPr>
      <w:r w:rsidRPr="00565C45">
        <w:rPr>
          <w:rFonts w:ascii="Tahoma" w:hAnsi="Tahoma" w:hint="cs"/>
          <w:sz w:val="24"/>
          <w:rtl/>
        </w:rPr>
        <w:t>صلی</w:t>
      </w:r>
      <w:r w:rsidR="00946426" w:rsidRPr="00565C45">
        <w:rPr>
          <w:rFonts w:ascii="Tahoma" w:hAnsi="Tahoma" w:hint="cs"/>
          <w:sz w:val="24"/>
          <w:rtl/>
        </w:rPr>
        <w:t xml:space="preserve"> الله علی محمدٍ و آله الطیّبین الطاهرین</w:t>
      </w:r>
      <w:r w:rsidR="00CE4CD3" w:rsidRPr="00565C45">
        <w:rPr>
          <w:rFonts w:ascii="Tahoma" w:hAnsi="Tahoma" w:hint="cs"/>
          <w:sz w:val="24"/>
          <w:rtl/>
        </w:rPr>
        <w:t xml:space="preserve"> المعصومین</w:t>
      </w:r>
      <w:r w:rsidR="00946426" w:rsidRPr="00565C45">
        <w:rPr>
          <w:rFonts w:ascii="Tahoma" w:hAnsi="Tahoma" w:hint="cs"/>
          <w:sz w:val="24"/>
          <w:rtl/>
        </w:rPr>
        <w:t>.</w:t>
      </w:r>
    </w:p>
    <w:sectPr w:rsidR="00946426" w:rsidRPr="00565C45" w:rsidSect="00B05187">
      <w:headerReference w:type="default" r:id="rId8"/>
      <w:footerReference w:type="default" r:id="rId9"/>
      <w:pgSz w:w="11906" w:h="16838"/>
      <w:pgMar w:top="720" w:right="720" w:bottom="720" w:left="720" w:header="708" w:footer="708" w:gutter="0"/>
      <w:cols w:space="708"/>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F122D" w:rsidRDefault="006F122D" w:rsidP="00842A39">
      <w:pPr>
        <w:spacing w:after="0" w:line="240" w:lineRule="auto"/>
      </w:pPr>
      <w:r>
        <w:separator/>
      </w:r>
    </w:p>
  </w:endnote>
  <w:endnote w:type="continuationSeparator" w:id="0">
    <w:p w:rsidR="006F122D" w:rsidRDefault="006F122D" w:rsidP="00842A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0FA8" w:rsidRPr="00410FA8" w:rsidRDefault="00410FA8">
    <w:pPr>
      <w:pStyle w:val="Footer"/>
      <w:jc w:val="center"/>
      <w:rPr>
        <w:rFonts w:ascii="Tahoma" w:hAnsi="Tahoma"/>
        <w:caps/>
        <w:noProof/>
        <w:sz w:val="24"/>
      </w:rPr>
    </w:pPr>
    <w:r w:rsidRPr="00410FA8">
      <w:rPr>
        <w:rFonts w:ascii="Tahoma" w:hAnsi="Tahoma"/>
        <w:caps/>
        <w:sz w:val="24"/>
      </w:rPr>
      <w:t>#</w:t>
    </w:r>
    <w:r w:rsidRPr="00410FA8">
      <w:rPr>
        <w:rFonts w:ascii="Tahoma" w:hAnsi="Tahoma"/>
        <w:caps/>
        <w:sz w:val="24"/>
      </w:rPr>
      <w:fldChar w:fldCharType="begin"/>
    </w:r>
    <w:r w:rsidRPr="00410FA8">
      <w:rPr>
        <w:rFonts w:ascii="Tahoma" w:hAnsi="Tahoma"/>
        <w:caps/>
        <w:sz w:val="24"/>
      </w:rPr>
      <w:instrText xml:space="preserve"> PAGE   \* MERGEFORMAT </w:instrText>
    </w:r>
    <w:r w:rsidRPr="00410FA8">
      <w:rPr>
        <w:rFonts w:ascii="Tahoma" w:hAnsi="Tahoma"/>
        <w:caps/>
        <w:sz w:val="24"/>
      </w:rPr>
      <w:fldChar w:fldCharType="separate"/>
    </w:r>
    <w:r w:rsidR="004E614B">
      <w:rPr>
        <w:rFonts w:ascii="Tahoma" w:hAnsi="Tahoma"/>
        <w:caps/>
        <w:noProof/>
        <w:sz w:val="24"/>
        <w:rtl/>
      </w:rPr>
      <w:t>2</w:t>
    </w:r>
    <w:r w:rsidRPr="00410FA8">
      <w:rPr>
        <w:rFonts w:ascii="Tahoma" w:hAnsi="Tahoma"/>
        <w:caps/>
        <w:noProof/>
        <w:sz w:val="24"/>
      </w:rPr>
      <w:fldChar w:fldCharType="end"/>
    </w:r>
    <w:r w:rsidRPr="00410FA8">
      <w:rPr>
        <w:rFonts w:ascii="Tahoma" w:hAnsi="Tahoma"/>
        <w:caps/>
        <w:noProof/>
        <w:sz w:val="24"/>
      </w:rPr>
      <w:t>#</w:t>
    </w:r>
  </w:p>
  <w:p w:rsidR="00410FA8" w:rsidRPr="00410FA8" w:rsidRDefault="00410FA8">
    <w:pPr>
      <w:pStyle w:val="Footer"/>
      <w:rPr>
        <w:rFonts w:ascii="Tahoma" w:hAnsi="Tahoma"/>
        <w:sz w:val="24"/>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F122D" w:rsidRDefault="006F122D" w:rsidP="00842A39">
      <w:pPr>
        <w:spacing w:after="0" w:line="240" w:lineRule="auto"/>
      </w:pPr>
      <w:r>
        <w:separator/>
      </w:r>
    </w:p>
  </w:footnote>
  <w:footnote w:type="continuationSeparator" w:id="0">
    <w:p w:rsidR="006F122D" w:rsidRDefault="006F122D" w:rsidP="00842A3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06ECD" w:rsidRPr="00706ECD" w:rsidRDefault="00706ECD" w:rsidP="00233EE5">
    <w:pPr>
      <w:spacing w:line="264" w:lineRule="auto"/>
      <w:rPr>
        <w:sz w:val="24"/>
      </w:rPr>
    </w:pPr>
    <w:r>
      <w:rPr>
        <w:noProof/>
        <w:color w:val="000000"/>
      </w:rPr>
      <mc:AlternateContent>
        <mc:Choice Requires="wps">
          <w:drawing>
            <wp:anchor distT="0" distB="0" distL="114300" distR="114300" simplePos="0" relativeHeight="251659264" behindDoc="0" locked="0" layoutInCell="1" allowOverlap="1" wp14:anchorId="48189405" wp14:editId="71F35FD3">
              <wp:simplePos x="0" y="0"/>
              <wp:positionH relativeFrom="page">
                <wp:align>center</wp:align>
              </wp:positionH>
              <wp:positionV relativeFrom="page">
                <wp:align>center</wp:align>
              </wp:positionV>
              <wp:extent cx="7376160" cy="9555480"/>
              <wp:effectExtent l="0" t="0" r="26670" b="26670"/>
              <wp:wrapNone/>
              <wp:docPr id="222" name="Rectangle 222"/>
              <wp:cNvGraphicFramePr/>
              <a:graphic xmlns:a="http://schemas.openxmlformats.org/drawingml/2006/main">
                <a:graphicData uri="http://schemas.microsoft.com/office/word/2010/wordprocessingShape">
                  <wps:wsp>
                    <wps:cNvSpPr/>
                    <wps:spPr>
                      <a:xfrm>
                        <a:off x="0" y="0"/>
                        <a:ext cx="7376160" cy="9555480"/>
                      </a:xfrm>
                      <a:prstGeom prst="rect">
                        <a:avLst/>
                      </a:prstGeom>
                      <a:noFill/>
                      <a:ln w="15875">
                        <a:solidFill>
                          <a:schemeClr val="bg2">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95000</wp14:pctWidth>
              </wp14:sizeRelH>
              <wp14:sizeRelV relativeFrom="page">
                <wp14:pctHeight>95000</wp14:pctHeight>
              </wp14:sizeRelV>
            </wp:anchor>
          </w:drawing>
        </mc:Choice>
        <mc:Fallback>
          <w:pict>
            <v:rect w14:anchorId="7462A7A5" id="Rectangle 222" o:spid="_x0000_s1026" style="position:absolute;left:0;text-align:left;margin-left:0;margin-top:0;width:580.8pt;height:752.4pt;z-index:251659264;visibility:visible;mso-wrap-style:square;mso-width-percent:950;mso-height-percent:950;mso-wrap-distance-left:9pt;mso-wrap-distance-top:0;mso-wrap-distance-right:9pt;mso-wrap-distance-bottom:0;mso-position-horizontal:center;mso-position-horizontal-relative:page;mso-position-vertical:center;mso-position-vertical-relative:page;mso-width-percent:950;mso-height-percent:9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" filled="f" strokecolor="#747070 [1614]" strokeweight="1.25pt">
              <w10:wrap anchorx="page" anchory="page"/>
            </v:rect>
          </w:pict>
        </mc:Fallback>
      </mc:AlternateContent>
    </w:r>
    <w:sdt>
      <w:sdtPr>
        <w:rPr>
          <w:sz w:val="24"/>
          <w:rtl/>
        </w:rPr>
        <w:alias w:val="Title"/>
        <w:id w:val="15524250"/>
        <w:placeholder>
          <w:docPart w:val="9C0A57751D064220A590B48B32638E55"/>
        </w:placeholder>
        <w:dataBinding w:prefixMappings="xmlns:ns0='http://schemas.openxmlformats.org/package/2006/metadata/core-properties' xmlns:ns1='http://purl.org/dc/elements/1.1/'" w:xpath="/ns0:coreProperties[1]/ns1:title[1]" w:storeItemID="{6C3C8BC8-F283-45AE-878A-BAB7291924A1}"/>
        <w:text/>
      </w:sdtPr>
      <w:sdtEndPr/>
      <w:sdtContent>
        <w:r w:rsidR="006F0B90">
          <w:rPr>
            <w:rFonts w:hint="cs"/>
            <w:sz w:val="24"/>
            <w:rtl/>
          </w:rPr>
          <w:t xml:space="preserve">خارج </w:t>
        </w:r>
        <w:r w:rsidR="00233EE5">
          <w:rPr>
            <w:rFonts w:hint="cs"/>
            <w:sz w:val="24"/>
            <w:rtl/>
          </w:rPr>
          <w:t>اصول_</w:t>
        </w:r>
        <w:r w:rsidRPr="00706ECD">
          <w:rPr>
            <w:rFonts w:hint="cs"/>
            <w:sz w:val="24"/>
            <w:rtl/>
          </w:rPr>
          <w:t xml:space="preserve">استاد </w:t>
        </w:r>
        <w:r w:rsidR="006F0B90">
          <w:rPr>
            <w:rFonts w:hint="cs"/>
            <w:sz w:val="24"/>
            <w:rtl/>
          </w:rPr>
          <w:t>عندلیب همدانی</w:t>
        </w:r>
      </w:sdtContent>
    </w:sdt>
  </w:p>
  <w:p w:rsidR="00706ECD" w:rsidRDefault="00706EC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760AEF"/>
    <w:multiLevelType w:val="hybridMultilevel"/>
    <w:tmpl w:val="A300B020"/>
    <w:lvl w:ilvl="0" w:tplc="9D0AF1D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65478AD"/>
    <w:multiLevelType w:val="hybridMultilevel"/>
    <w:tmpl w:val="6AF231FA"/>
    <w:lvl w:ilvl="0" w:tplc="3E2EF34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67143CA"/>
    <w:multiLevelType w:val="hybridMultilevel"/>
    <w:tmpl w:val="FDAEB8B2"/>
    <w:lvl w:ilvl="0" w:tplc="EB42E4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5470351"/>
    <w:multiLevelType w:val="hybridMultilevel"/>
    <w:tmpl w:val="09AA26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BF9430E"/>
    <w:multiLevelType w:val="hybridMultilevel"/>
    <w:tmpl w:val="DBF26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D94298"/>
    <w:multiLevelType w:val="hybridMultilevel"/>
    <w:tmpl w:val="3078C0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FB1043A"/>
    <w:multiLevelType w:val="hybridMultilevel"/>
    <w:tmpl w:val="E47A9B00"/>
    <w:lvl w:ilvl="0" w:tplc="688C31D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2BE124C"/>
    <w:multiLevelType w:val="hybridMultilevel"/>
    <w:tmpl w:val="2A64C31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4F03944"/>
    <w:multiLevelType w:val="hybridMultilevel"/>
    <w:tmpl w:val="C11037E4"/>
    <w:lvl w:ilvl="0" w:tplc="6D6A0DE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259631E8"/>
    <w:multiLevelType w:val="hybridMultilevel"/>
    <w:tmpl w:val="A8E632B6"/>
    <w:lvl w:ilvl="0" w:tplc="34A03E0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6FB1D84"/>
    <w:multiLevelType w:val="hybridMultilevel"/>
    <w:tmpl w:val="EA1601D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AB34295"/>
    <w:multiLevelType w:val="hybridMultilevel"/>
    <w:tmpl w:val="395E55D2"/>
    <w:lvl w:ilvl="0" w:tplc="E7BC987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AB649CE"/>
    <w:multiLevelType w:val="multilevel"/>
    <w:tmpl w:val="4686CE62"/>
    <w:lvl w:ilvl="0">
      <w:start w:val="2"/>
      <w:numFmt w:val="decimal"/>
      <w:lvlText w:val="%1"/>
      <w:lvlJc w:val="left"/>
      <w:pPr>
        <w:ind w:left="360" w:hanging="36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7200" w:hanging="2160"/>
      </w:pPr>
      <w:rPr>
        <w:rFonts w:hint="default"/>
      </w:rPr>
    </w:lvl>
    <w:lvl w:ilvl="8">
      <w:start w:val="1"/>
      <w:numFmt w:val="decimal"/>
      <w:lvlText w:val="%1.%2.%3.%4.%5.%6.%7.%8.%9"/>
      <w:lvlJc w:val="left"/>
      <w:pPr>
        <w:ind w:left="7920" w:hanging="2160"/>
      </w:pPr>
      <w:rPr>
        <w:rFonts w:hint="default"/>
      </w:rPr>
    </w:lvl>
  </w:abstractNum>
  <w:abstractNum w:abstractNumId="13" w15:restartNumberingAfterBreak="0">
    <w:nsid w:val="30932108"/>
    <w:multiLevelType w:val="hybridMultilevel"/>
    <w:tmpl w:val="673A9E06"/>
    <w:lvl w:ilvl="0" w:tplc="B57AB7F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316D4F2A"/>
    <w:multiLevelType w:val="hybridMultilevel"/>
    <w:tmpl w:val="3EC688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9A82FFB"/>
    <w:multiLevelType w:val="hybridMultilevel"/>
    <w:tmpl w:val="3E849F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A6E4C89"/>
    <w:multiLevelType w:val="hybridMultilevel"/>
    <w:tmpl w:val="D2BE5B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FAD056A"/>
    <w:multiLevelType w:val="hybridMultilevel"/>
    <w:tmpl w:val="312CF65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FD21143"/>
    <w:multiLevelType w:val="hybridMultilevel"/>
    <w:tmpl w:val="395E55D2"/>
    <w:lvl w:ilvl="0" w:tplc="E7BC987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1EE11BB"/>
    <w:multiLevelType w:val="hybridMultilevel"/>
    <w:tmpl w:val="6A92E86E"/>
    <w:lvl w:ilvl="0" w:tplc="7C74D6E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3345EA4"/>
    <w:multiLevelType w:val="hybridMultilevel"/>
    <w:tmpl w:val="27AEC5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8872773"/>
    <w:multiLevelType w:val="hybridMultilevel"/>
    <w:tmpl w:val="3FFAB6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456308E"/>
    <w:multiLevelType w:val="hybridMultilevel"/>
    <w:tmpl w:val="2EB09E22"/>
    <w:lvl w:ilvl="0" w:tplc="14B4A3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B150DED"/>
    <w:multiLevelType w:val="hybridMultilevel"/>
    <w:tmpl w:val="A9047CA2"/>
    <w:lvl w:ilvl="0" w:tplc="B86474E6">
      <w:start w:val="1"/>
      <w:numFmt w:val="decimal"/>
      <w:lvlText w:val="%1-"/>
      <w:lvlJc w:val="left"/>
      <w:pPr>
        <w:ind w:left="1080" w:hanging="360"/>
      </w:pPr>
      <w:rPr>
        <w:rFonts w:ascii="Tahoma" w:eastAsiaTheme="minorHAnsi" w:hAnsi="Tahoma" w:cs="Tahoma"/>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5BDF34BD"/>
    <w:multiLevelType w:val="hybridMultilevel"/>
    <w:tmpl w:val="D2FA5C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F44010F"/>
    <w:multiLevelType w:val="hybridMultilevel"/>
    <w:tmpl w:val="FF9E096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FC84133"/>
    <w:multiLevelType w:val="hybridMultilevel"/>
    <w:tmpl w:val="08E83080"/>
    <w:lvl w:ilvl="0" w:tplc="3790075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619C7983"/>
    <w:multiLevelType w:val="hybridMultilevel"/>
    <w:tmpl w:val="390AADF0"/>
    <w:lvl w:ilvl="0" w:tplc="9BAE0F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2703BC2"/>
    <w:multiLevelType w:val="hybridMultilevel"/>
    <w:tmpl w:val="8990BCAC"/>
    <w:lvl w:ilvl="0" w:tplc="9B1861E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2C3267C"/>
    <w:multiLevelType w:val="hybridMultilevel"/>
    <w:tmpl w:val="39EEDED0"/>
    <w:lvl w:ilvl="0" w:tplc="E7B833B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2DA1B65"/>
    <w:multiLevelType w:val="hybridMultilevel"/>
    <w:tmpl w:val="95E2803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2F10E0D"/>
    <w:multiLevelType w:val="hybridMultilevel"/>
    <w:tmpl w:val="73DC357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4BD6A81"/>
    <w:multiLevelType w:val="hybridMultilevel"/>
    <w:tmpl w:val="97C608C8"/>
    <w:lvl w:ilvl="0" w:tplc="176AA07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5E67DF2"/>
    <w:multiLevelType w:val="hybridMultilevel"/>
    <w:tmpl w:val="D570D6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B810C67"/>
    <w:multiLevelType w:val="hybridMultilevel"/>
    <w:tmpl w:val="B38690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FBC46B8"/>
    <w:multiLevelType w:val="hybridMultilevel"/>
    <w:tmpl w:val="9D821C98"/>
    <w:lvl w:ilvl="0" w:tplc="EB0832B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7781BC5"/>
    <w:multiLevelType w:val="hybridMultilevel"/>
    <w:tmpl w:val="887C701A"/>
    <w:lvl w:ilvl="0" w:tplc="DD78D0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6"/>
  </w:num>
  <w:num w:numId="2">
    <w:abstractNumId w:val="13"/>
  </w:num>
  <w:num w:numId="3">
    <w:abstractNumId w:val="3"/>
  </w:num>
  <w:num w:numId="4">
    <w:abstractNumId w:val="11"/>
  </w:num>
  <w:num w:numId="5">
    <w:abstractNumId w:val="18"/>
  </w:num>
  <w:num w:numId="6">
    <w:abstractNumId w:val="34"/>
  </w:num>
  <w:num w:numId="7">
    <w:abstractNumId w:val="14"/>
  </w:num>
  <w:num w:numId="8">
    <w:abstractNumId w:val="35"/>
  </w:num>
  <w:num w:numId="9">
    <w:abstractNumId w:val="21"/>
  </w:num>
  <w:num w:numId="10">
    <w:abstractNumId w:val="5"/>
  </w:num>
  <w:num w:numId="11">
    <w:abstractNumId w:val="22"/>
  </w:num>
  <w:num w:numId="12">
    <w:abstractNumId w:val="9"/>
  </w:num>
  <w:num w:numId="13">
    <w:abstractNumId w:val="25"/>
  </w:num>
  <w:num w:numId="14">
    <w:abstractNumId w:val="4"/>
  </w:num>
  <w:num w:numId="15">
    <w:abstractNumId w:val="1"/>
  </w:num>
  <w:num w:numId="16">
    <w:abstractNumId w:val="0"/>
  </w:num>
  <w:num w:numId="17">
    <w:abstractNumId w:val="8"/>
  </w:num>
  <w:num w:numId="18">
    <w:abstractNumId w:val="28"/>
  </w:num>
  <w:num w:numId="19">
    <w:abstractNumId w:val="6"/>
  </w:num>
  <w:num w:numId="20">
    <w:abstractNumId w:val="7"/>
  </w:num>
  <w:num w:numId="21">
    <w:abstractNumId w:val="10"/>
  </w:num>
  <w:num w:numId="22">
    <w:abstractNumId w:val="29"/>
  </w:num>
  <w:num w:numId="23">
    <w:abstractNumId w:val="24"/>
  </w:num>
  <w:num w:numId="24">
    <w:abstractNumId w:val="33"/>
  </w:num>
  <w:num w:numId="25">
    <w:abstractNumId w:val="15"/>
  </w:num>
  <w:num w:numId="26">
    <w:abstractNumId w:val="26"/>
  </w:num>
  <w:num w:numId="27">
    <w:abstractNumId w:val="17"/>
  </w:num>
  <w:num w:numId="28">
    <w:abstractNumId w:val="31"/>
  </w:num>
  <w:num w:numId="29">
    <w:abstractNumId w:val="23"/>
  </w:num>
  <w:num w:numId="30">
    <w:abstractNumId w:val="32"/>
  </w:num>
  <w:num w:numId="31">
    <w:abstractNumId w:val="27"/>
  </w:num>
  <w:num w:numId="32">
    <w:abstractNumId w:val="20"/>
  </w:num>
  <w:num w:numId="33">
    <w:abstractNumId w:val="16"/>
  </w:num>
  <w:num w:numId="34">
    <w:abstractNumId w:val="19"/>
  </w:num>
  <w:num w:numId="35">
    <w:abstractNumId w:val="30"/>
  </w:num>
  <w:num w:numId="36">
    <w:abstractNumId w:val="12"/>
  </w:num>
  <w:num w:numId="37">
    <w:abstractNumId w:val="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9"/>
  <w:displayBackgroundShap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568AB"/>
    <w:rsid w:val="00002570"/>
    <w:rsid w:val="000039F1"/>
    <w:rsid w:val="00007AF4"/>
    <w:rsid w:val="00007BA3"/>
    <w:rsid w:val="0001467C"/>
    <w:rsid w:val="00024E82"/>
    <w:rsid w:val="000321E5"/>
    <w:rsid w:val="00033439"/>
    <w:rsid w:val="00044108"/>
    <w:rsid w:val="000477E9"/>
    <w:rsid w:val="00052832"/>
    <w:rsid w:val="0005793A"/>
    <w:rsid w:val="00085160"/>
    <w:rsid w:val="00087685"/>
    <w:rsid w:val="00097356"/>
    <w:rsid w:val="000A58ED"/>
    <w:rsid w:val="000A7C87"/>
    <w:rsid w:val="000B3902"/>
    <w:rsid w:val="000B418D"/>
    <w:rsid w:val="000B48DA"/>
    <w:rsid w:val="000C3AE8"/>
    <w:rsid w:val="000C3CFE"/>
    <w:rsid w:val="000C6B1B"/>
    <w:rsid w:val="000C7D9D"/>
    <w:rsid w:val="000D2423"/>
    <w:rsid w:val="000E1090"/>
    <w:rsid w:val="000E13EE"/>
    <w:rsid w:val="000E32EE"/>
    <w:rsid w:val="000E45C7"/>
    <w:rsid w:val="000E5A67"/>
    <w:rsid w:val="000E5E99"/>
    <w:rsid w:val="000F0A4F"/>
    <w:rsid w:val="000F38C2"/>
    <w:rsid w:val="000F5028"/>
    <w:rsid w:val="000F6FA5"/>
    <w:rsid w:val="000F72B4"/>
    <w:rsid w:val="001067C9"/>
    <w:rsid w:val="00113436"/>
    <w:rsid w:val="001168BB"/>
    <w:rsid w:val="00116B5D"/>
    <w:rsid w:val="001323F2"/>
    <w:rsid w:val="001325A7"/>
    <w:rsid w:val="00134B3D"/>
    <w:rsid w:val="00143822"/>
    <w:rsid w:val="00143D41"/>
    <w:rsid w:val="0015176A"/>
    <w:rsid w:val="00153A6E"/>
    <w:rsid w:val="00154B88"/>
    <w:rsid w:val="00154E51"/>
    <w:rsid w:val="001670E8"/>
    <w:rsid w:val="0016772D"/>
    <w:rsid w:val="0017534D"/>
    <w:rsid w:val="0018672F"/>
    <w:rsid w:val="0019330F"/>
    <w:rsid w:val="00193C41"/>
    <w:rsid w:val="00196779"/>
    <w:rsid w:val="001A4980"/>
    <w:rsid w:val="001A7DED"/>
    <w:rsid w:val="001B2D55"/>
    <w:rsid w:val="001B342F"/>
    <w:rsid w:val="001B6BEB"/>
    <w:rsid w:val="001C35A5"/>
    <w:rsid w:val="001C4559"/>
    <w:rsid w:val="001C49FB"/>
    <w:rsid w:val="001D5710"/>
    <w:rsid w:val="001D64EA"/>
    <w:rsid w:val="001E1DD2"/>
    <w:rsid w:val="001E5442"/>
    <w:rsid w:val="001E70CC"/>
    <w:rsid w:val="001F3B6F"/>
    <w:rsid w:val="00210675"/>
    <w:rsid w:val="002124EA"/>
    <w:rsid w:val="00215CB0"/>
    <w:rsid w:val="0022102C"/>
    <w:rsid w:val="002243C4"/>
    <w:rsid w:val="00232ACA"/>
    <w:rsid w:val="00233EE5"/>
    <w:rsid w:val="00240BF0"/>
    <w:rsid w:val="00244282"/>
    <w:rsid w:val="00246AB0"/>
    <w:rsid w:val="002514E0"/>
    <w:rsid w:val="0025398A"/>
    <w:rsid w:val="00255173"/>
    <w:rsid w:val="00255BA1"/>
    <w:rsid w:val="0026338B"/>
    <w:rsid w:val="00263B56"/>
    <w:rsid w:val="002646A4"/>
    <w:rsid w:val="002676E3"/>
    <w:rsid w:val="00271AEF"/>
    <w:rsid w:val="0027256D"/>
    <w:rsid w:val="00272A35"/>
    <w:rsid w:val="00274236"/>
    <w:rsid w:val="00274BF6"/>
    <w:rsid w:val="00281825"/>
    <w:rsid w:val="00297049"/>
    <w:rsid w:val="002A05A9"/>
    <w:rsid w:val="002A264E"/>
    <w:rsid w:val="002A332D"/>
    <w:rsid w:val="002C2D9C"/>
    <w:rsid w:val="002C2DD3"/>
    <w:rsid w:val="002C2E80"/>
    <w:rsid w:val="002D0255"/>
    <w:rsid w:val="002D2AE6"/>
    <w:rsid w:val="002E18F7"/>
    <w:rsid w:val="002E1D09"/>
    <w:rsid w:val="002E27D2"/>
    <w:rsid w:val="002E332F"/>
    <w:rsid w:val="002F009D"/>
    <w:rsid w:val="002F18C6"/>
    <w:rsid w:val="003046D5"/>
    <w:rsid w:val="0032234C"/>
    <w:rsid w:val="00323902"/>
    <w:rsid w:val="00323DC9"/>
    <w:rsid w:val="003311C1"/>
    <w:rsid w:val="003338C4"/>
    <w:rsid w:val="003343E4"/>
    <w:rsid w:val="00335DB7"/>
    <w:rsid w:val="00336EA1"/>
    <w:rsid w:val="00341063"/>
    <w:rsid w:val="003419DB"/>
    <w:rsid w:val="003421A2"/>
    <w:rsid w:val="00350F83"/>
    <w:rsid w:val="0035581B"/>
    <w:rsid w:val="003562D2"/>
    <w:rsid w:val="00360D87"/>
    <w:rsid w:val="00372938"/>
    <w:rsid w:val="003817BC"/>
    <w:rsid w:val="00382FAE"/>
    <w:rsid w:val="00384966"/>
    <w:rsid w:val="00386F45"/>
    <w:rsid w:val="0039116D"/>
    <w:rsid w:val="00393DEC"/>
    <w:rsid w:val="00395C1E"/>
    <w:rsid w:val="00397932"/>
    <w:rsid w:val="003A15B5"/>
    <w:rsid w:val="003A3324"/>
    <w:rsid w:val="003B2B5A"/>
    <w:rsid w:val="003B43CF"/>
    <w:rsid w:val="003B544A"/>
    <w:rsid w:val="003C3ED6"/>
    <w:rsid w:val="003C53E9"/>
    <w:rsid w:val="003C5692"/>
    <w:rsid w:val="003C6280"/>
    <w:rsid w:val="003D7059"/>
    <w:rsid w:val="003E24B3"/>
    <w:rsid w:val="003F05EA"/>
    <w:rsid w:val="003F617B"/>
    <w:rsid w:val="00410F4A"/>
    <w:rsid w:val="00410FA8"/>
    <w:rsid w:val="00412F35"/>
    <w:rsid w:val="00422C12"/>
    <w:rsid w:val="00423599"/>
    <w:rsid w:val="00423B32"/>
    <w:rsid w:val="004277D6"/>
    <w:rsid w:val="00432700"/>
    <w:rsid w:val="004416D7"/>
    <w:rsid w:val="004465D3"/>
    <w:rsid w:val="004473FE"/>
    <w:rsid w:val="00447D16"/>
    <w:rsid w:val="00450696"/>
    <w:rsid w:val="00450BD0"/>
    <w:rsid w:val="0045131C"/>
    <w:rsid w:val="00454EB2"/>
    <w:rsid w:val="004558EC"/>
    <w:rsid w:val="004578B8"/>
    <w:rsid w:val="00463EED"/>
    <w:rsid w:val="0046776E"/>
    <w:rsid w:val="00470651"/>
    <w:rsid w:val="00470745"/>
    <w:rsid w:val="004743E7"/>
    <w:rsid w:val="00481536"/>
    <w:rsid w:val="00486B2D"/>
    <w:rsid w:val="00487EC4"/>
    <w:rsid w:val="00493053"/>
    <w:rsid w:val="004965DD"/>
    <w:rsid w:val="004A4DB6"/>
    <w:rsid w:val="004B2851"/>
    <w:rsid w:val="004B2ABC"/>
    <w:rsid w:val="004B6B87"/>
    <w:rsid w:val="004D0F1A"/>
    <w:rsid w:val="004D400D"/>
    <w:rsid w:val="004D6470"/>
    <w:rsid w:val="004E5C3B"/>
    <w:rsid w:val="004E614B"/>
    <w:rsid w:val="004F1639"/>
    <w:rsid w:val="004F1CF9"/>
    <w:rsid w:val="004F378F"/>
    <w:rsid w:val="00504113"/>
    <w:rsid w:val="00512C7C"/>
    <w:rsid w:val="00513CB8"/>
    <w:rsid w:val="00514C2D"/>
    <w:rsid w:val="00514CEC"/>
    <w:rsid w:val="0051535A"/>
    <w:rsid w:val="00515997"/>
    <w:rsid w:val="0052248A"/>
    <w:rsid w:val="00527AD7"/>
    <w:rsid w:val="0053173B"/>
    <w:rsid w:val="00533060"/>
    <w:rsid w:val="00534C87"/>
    <w:rsid w:val="005365E1"/>
    <w:rsid w:val="00540103"/>
    <w:rsid w:val="00550FC8"/>
    <w:rsid w:val="005531E4"/>
    <w:rsid w:val="00554CBB"/>
    <w:rsid w:val="00555BA1"/>
    <w:rsid w:val="00560ADC"/>
    <w:rsid w:val="005613CB"/>
    <w:rsid w:val="00562F93"/>
    <w:rsid w:val="00563DCF"/>
    <w:rsid w:val="00565C45"/>
    <w:rsid w:val="005711A8"/>
    <w:rsid w:val="0058176D"/>
    <w:rsid w:val="00581DF8"/>
    <w:rsid w:val="005872E7"/>
    <w:rsid w:val="00587C06"/>
    <w:rsid w:val="00592207"/>
    <w:rsid w:val="00595A1D"/>
    <w:rsid w:val="005A2B9F"/>
    <w:rsid w:val="005A497F"/>
    <w:rsid w:val="005B06ED"/>
    <w:rsid w:val="005C2211"/>
    <w:rsid w:val="005C5C81"/>
    <w:rsid w:val="005C7BAA"/>
    <w:rsid w:val="005D17AB"/>
    <w:rsid w:val="005D2772"/>
    <w:rsid w:val="005D41B3"/>
    <w:rsid w:val="005D6CDE"/>
    <w:rsid w:val="005E266A"/>
    <w:rsid w:val="005F2260"/>
    <w:rsid w:val="005F22FD"/>
    <w:rsid w:val="005F5507"/>
    <w:rsid w:val="006056A8"/>
    <w:rsid w:val="00606A7B"/>
    <w:rsid w:val="00610F4C"/>
    <w:rsid w:val="006310CD"/>
    <w:rsid w:val="00632FFB"/>
    <w:rsid w:val="006354C6"/>
    <w:rsid w:val="006414B0"/>
    <w:rsid w:val="0064250D"/>
    <w:rsid w:val="00650AA7"/>
    <w:rsid w:val="00653766"/>
    <w:rsid w:val="006568AB"/>
    <w:rsid w:val="00661E6B"/>
    <w:rsid w:val="006657BA"/>
    <w:rsid w:val="00665DE1"/>
    <w:rsid w:val="006727D2"/>
    <w:rsid w:val="006753D6"/>
    <w:rsid w:val="0068004E"/>
    <w:rsid w:val="00682A67"/>
    <w:rsid w:val="006843E3"/>
    <w:rsid w:val="006948EF"/>
    <w:rsid w:val="006B624A"/>
    <w:rsid w:val="006C215C"/>
    <w:rsid w:val="006C23D4"/>
    <w:rsid w:val="006C294F"/>
    <w:rsid w:val="006C3845"/>
    <w:rsid w:val="006C5448"/>
    <w:rsid w:val="006C6DEC"/>
    <w:rsid w:val="006D1209"/>
    <w:rsid w:val="006D1AF8"/>
    <w:rsid w:val="006E0B93"/>
    <w:rsid w:val="006E119E"/>
    <w:rsid w:val="006E4151"/>
    <w:rsid w:val="006F0B90"/>
    <w:rsid w:val="006F122D"/>
    <w:rsid w:val="006F502F"/>
    <w:rsid w:val="00703A99"/>
    <w:rsid w:val="00704228"/>
    <w:rsid w:val="00704DC7"/>
    <w:rsid w:val="00706ECD"/>
    <w:rsid w:val="0070719B"/>
    <w:rsid w:val="00721B7C"/>
    <w:rsid w:val="00722F04"/>
    <w:rsid w:val="00726122"/>
    <w:rsid w:val="00727EBE"/>
    <w:rsid w:val="00730888"/>
    <w:rsid w:val="00730909"/>
    <w:rsid w:val="007353E4"/>
    <w:rsid w:val="00735FA1"/>
    <w:rsid w:val="00753DAE"/>
    <w:rsid w:val="00754333"/>
    <w:rsid w:val="00755A25"/>
    <w:rsid w:val="00756460"/>
    <w:rsid w:val="00760EDA"/>
    <w:rsid w:val="00763F7D"/>
    <w:rsid w:val="007700CE"/>
    <w:rsid w:val="007736AA"/>
    <w:rsid w:val="00773C5C"/>
    <w:rsid w:val="00775B47"/>
    <w:rsid w:val="007826D0"/>
    <w:rsid w:val="0078589A"/>
    <w:rsid w:val="007A2872"/>
    <w:rsid w:val="007A677A"/>
    <w:rsid w:val="007A6B0A"/>
    <w:rsid w:val="007B0897"/>
    <w:rsid w:val="007C0E64"/>
    <w:rsid w:val="007C159F"/>
    <w:rsid w:val="007C2746"/>
    <w:rsid w:val="007C4D6A"/>
    <w:rsid w:val="007C53AC"/>
    <w:rsid w:val="007D51B3"/>
    <w:rsid w:val="007D6202"/>
    <w:rsid w:val="007E31BC"/>
    <w:rsid w:val="007F02A8"/>
    <w:rsid w:val="007F2B99"/>
    <w:rsid w:val="007F7F92"/>
    <w:rsid w:val="00802109"/>
    <w:rsid w:val="00803A98"/>
    <w:rsid w:val="00804A64"/>
    <w:rsid w:val="00804C34"/>
    <w:rsid w:val="008053ED"/>
    <w:rsid w:val="00814F95"/>
    <w:rsid w:val="0081682D"/>
    <w:rsid w:val="00817A5C"/>
    <w:rsid w:val="00817B1B"/>
    <w:rsid w:val="008203E5"/>
    <w:rsid w:val="00830E4A"/>
    <w:rsid w:val="00833D27"/>
    <w:rsid w:val="00837828"/>
    <w:rsid w:val="00837B4A"/>
    <w:rsid w:val="00842A39"/>
    <w:rsid w:val="00842F46"/>
    <w:rsid w:val="0084327E"/>
    <w:rsid w:val="00844436"/>
    <w:rsid w:val="008516AC"/>
    <w:rsid w:val="00851D66"/>
    <w:rsid w:val="00853A7F"/>
    <w:rsid w:val="00855A70"/>
    <w:rsid w:val="00857ED8"/>
    <w:rsid w:val="00873C85"/>
    <w:rsid w:val="0088165B"/>
    <w:rsid w:val="0088698E"/>
    <w:rsid w:val="0089000F"/>
    <w:rsid w:val="0089534F"/>
    <w:rsid w:val="008A2310"/>
    <w:rsid w:val="008B3CC8"/>
    <w:rsid w:val="008C3436"/>
    <w:rsid w:val="008C3FF6"/>
    <w:rsid w:val="008E11E9"/>
    <w:rsid w:val="008E1733"/>
    <w:rsid w:val="008E66D1"/>
    <w:rsid w:val="00904CE3"/>
    <w:rsid w:val="00915541"/>
    <w:rsid w:val="00924323"/>
    <w:rsid w:val="00924D3B"/>
    <w:rsid w:val="00931957"/>
    <w:rsid w:val="009414A4"/>
    <w:rsid w:val="00946426"/>
    <w:rsid w:val="00946FDE"/>
    <w:rsid w:val="00947750"/>
    <w:rsid w:val="00947EC9"/>
    <w:rsid w:val="00951F6E"/>
    <w:rsid w:val="0095666D"/>
    <w:rsid w:val="00957C9B"/>
    <w:rsid w:val="00965151"/>
    <w:rsid w:val="00966611"/>
    <w:rsid w:val="00966A71"/>
    <w:rsid w:val="009674F7"/>
    <w:rsid w:val="00972861"/>
    <w:rsid w:val="009753BA"/>
    <w:rsid w:val="009804A5"/>
    <w:rsid w:val="009819F6"/>
    <w:rsid w:val="00986B0E"/>
    <w:rsid w:val="00996371"/>
    <w:rsid w:val="009975E7"/>
    <w:rsid w:val="00997BA1"/>
    <w:rsid w:val="009A024E"/>
    <w:rsid w:val="009A0EF9"/>
    <w:rsid w:val="009A33DF"/>
    <w:rsid w:val="009B32BA"/>
    <w:rsid w:val="009C3371"/>
    <w:rsid w:val="009C3F6C"/>
    <w:rsid w:val="009C5E16"/>
    <w:rsid w:val="009C6FA0"/>
    <w:rsid w:val="009D2F78"/>
    <w:rsid w:val="009F5C39"/>
    <w:rsid w:val="009F6EDE"/>
    <w:rsid w:val="00A02C68"/>
    <w:rsid w:val="00A05EDE"/>
    <w:rsid w:val="00A10270"/>
    <w:rsid w:val="00A11103"/>
    <w:rsid w:val="00A11AE2"/>
    <w:rsid w:val="00A11CB6"/>
    <w:rsid w:val="00A15EFA"/>
    <w:rsid w:val="00A23B5F"/>
    <w:rsid w:val="00A266D2"/>
    <w:rsid w:val="00A30646"/>
    <w:rsid w:val="00A32B63"/>
    <w:rsid w:val="00A32F93"/>
    <w:rsid w:val="00A34942"/>
    <w:rsid w:val="00A35043"/>
    <w:rsid w:val="00A37A8C"/>
    <w:rsid w:val="00A4259D"/>
    <w:rsid w:val="00A4335A"/>
    <w:rsid w:val="00A466AE"/>
    <w:rsid w:val="00A55EEE"/>
    <w:rsid w:val="00A561D4"/>
    <w:rsid w:val="00A567E9"/>
    <w:rsid w:val="00A73690"/>
    <w:rsid w:val="00A74D9F"/>
    <w:rsid w:val="00A82C09"/>
    <w:rsid w:val="00A85A2E"/>
    <w:rsid w:val="00A87C9C"/>
    <w:rsid w:val="00A91096"/>
    <w:rsid w:val="00A947B5"/>
    <w:rsid w:val="00A95A6A"/>
    <w:rsid w:val="00A96762"/>
    <w:rsid w:val="00AA414D"/>
    <w:rsid w:val="00AA7B69"/>
    <w:rsid w:val="00AB0E89"/>
    <w:rsid w:val="00AB302E"/>
    <w:rsid w:val="00AB3423"/>
    <w:rsid w:val="00AB4BD6"/>
    <w:rsid w:val="00AB691B"/>
    <w:rsid w:val="00AC3DBF"/>
    <w:rsid w:val="00AC7B0F"/>
    <w:rsid w:val="00AD0B92"/>
    <w:rsid w:val="00AD169A"/>
    <w:rsid w:val="00AD1DB8"/>
    <w:rsid w:val="00AD2553"/>
    <w:rsid w:val="00AD7A59"/>
    <w:rsid w:val="00AD7FA9"/>
    <w:rsid w:val="00AE589F"/>
    <w:rsid w:val="00B05187"/>
    <w:rsid w:val="00B07D10"/>
    <w:rsid w:val="00B1276B"/>
    <w:rsid w:val="00B14E3E"/>
    <w:rsid w:val="00B14F48"/>
    <w:rsid w:val="00B24911"/>
    <w:rsid w:val="00B330C8"/>
    <w:rsid w:val="00B331A9"/>
    <w:rsid w:val="00B33F9D"/>
    <w:rsid w:val="00B34DA5"/>
    <w:rsid w:val="00B378AD"/>
    <w:rsid w:val="00B37C4F"/>
    <w:rsid w:val="00B40A34"/>
    <w:rsid w:val="00B44C53"/>
    <w:rsid w:val="00B47A46"/>
    <w:rsid w:val="00B558C0"/>
    <w:rsid w:val="00B562AD"/>
    <w:rsid w:val="00B8084E"/>
    <w:rsid w:val="00B852F1"/>
    <w:rsid w:val="00B85702"/>
    <w:rsid w:val="00B90B8D"/>
    <w:rsid w:val="00B92E8C"/>
    <w:rsid w:val="00B9615A"/>
    <w:rsid w:val="00B973D2"/>
    <w:rsid w:val="00BA3EB6"/>
    <w:rsid w:val="00BA65EA"/>
    <w:rsid w:val="00BB03EB"/>
    <w:rsid w:val="00BB06D1"/>
    <w:rsid w:val="00BB090F"/>
    <w:rsid w:val="00BB0C07"/>
    <w:rsid w:val="00BB1221"/>
    <w:rsid w:val="00BB18EF"/>
    <w:rsid w:val="00BB3CD3"/>
    <w:rsid w:val="00BC03A6"/>
    <w:rsid w:val="00BC0BC5"/>
    <w:rsid w:val="00BC0F03"/>
    <w:rsid w:val="00BD0648"/>
    <w:rsid w:val="00BD6CBC"/>
    <w:rsid w:val="00BD6EBF"/>
    <w:rsid w:val="00BD71F1"/>
    <w:rsid w:val="00BE35DF"/>
    <w:rsid w:val="00BF1DD3"/>
    <w:rsid w:val="00BF297F"/>
    <w:rsid w:val="00BF446C"/>
    <w:rsid w:val="00BF575D"/>
    <w:rsid w:val="00C161BA"/>
    <w:rsid w:val="00C2738D"/>
    <w:rsid w:val="00C34A84"/>
    <w:rsid w:val="00C36D92"/>
    <w:rsid w:val="00C42645"/>
    <w:rsid w:val="00C5139C"/>
    <w:rsid w:val="00C56C53"/>
    <w:rsid w:val="00C575EE"/>
    <w:rsid w:val="00C63806"/>
    <w:rsid w:val="00C650D7"/>
    <w:rsid w:val="00C663A5"/>
    <w:rsid w:val="00C814F4"/>
    <w:rsid w:val="00C838FF"/>
    <w:rsid w:val="00C852F2"/>
    <w:rsid w:val="00C87B08"/>
    <w:rsid w:val="00C9495A"/>
    <w:rsid w:val="00CA2007"/>
    <w:rsid w:val="00CA5842"/>
    <w:rsid w:val="00CA7858"/>
    <w:rsid w:val="00CA7EF7"/>
    <w:rsid w:val="00CB3F87"/>
    <w:rsid w:val="00CB6E1D"/>
    <w:rsid w:val="00CC0DEA"/>
    <w:rsid w:val="00CE2758"/>
    <w:rsid w:val="00CE3E1A"/>
    <w:rsid w:val="00CE4CD3"/>
    <w:rsid w:val="00CF1A1A"/>
    <w:rsid w:val="00CF5816"/>
    <w:rsid w:val="00D00276"/>
    <w:rsid w:val="00D01685"/>
    <w:rsid w:val="00D01C34"/>
    <w:rsid w:val="00D06F63"/>
    <w:rsid w:val="00D13BB5"/>
    <w:rsid w:val="00D2241B"/>
    <w:rsid w:val="00D228DA"/>
    <w:rsid w:val="00D240A0"/>
    <w:rsid w:val="00D26CB7"/>
    <w:rsid w:val="00D2701E"/>
    <w:rsid w:val="00D351FE"/>
    <w:rsid w:val="00D43E5E"/>
    <w:rsid w:val="00D5255F"/>
    <w:rsid w:val="00D61ABA"/>
    <w:rsid w:val="00D82014"/>
    <w:rsid w:val="00D863A9"/>
    <w:rsid w:val="00D86CD2"/>
    <w:rsid w:val="00D87789"/>
    <w:rsid w:val="00D938A9"/>
    <w:rsid w:val="00D94AC1"/>
    <w:rsid w:val="00DA52B1"/>
    <w:rsid w:val="00DB1421"/>
    <w:rsid w:val="00DB66EE"/>
    <w:rsid w:val="00DC0711"/>
    <w:rsid w:val="00DD36D4"/>
    <w:rsid w:val="00DD7076"/>
    <w:rsid w:val="00DE5B9A"/>
    <w:rsid w:val="00DE5EB9"/>
    <w:rsid w:val="00DF0772"/>
    <w:rsid w:val="00DF5C93"/>
    <w:rsid w:val="00DF7399"/>
    <w:rsid w:val="00E00A2A"/>
    <w:rsid w:val="00E045B9"/>
    <w:rsid w:val="00E139EB"/>
    <w:rsid w:val="00E15625"/>
    <w:rsid w:val="00E167EC"/>
    <w:rsid w:val="00E23068"/>
    <w:rsid w:val="00E26621"/>
    <w:rsid w:val="00E27893"/>
    <w:rsid w:val="00E31060"/>
    <w:rsid w:val="00E321A5"/>
    <w:rsid w:val="00E32F38"/>
    <w:rsid w:val="00E347CC"/>
    <w:rsid w:val="00E352EB"/>
    <w:rsid w:val="00E41827"/>
    <w:rsid w:val="00E46875"/>
    <w:rsid w:val="00E51C72"/>
    <w:rsid w:val="00E62093"/>
    <w:rsid w:val="00E7168D"/>
    <w:rsid w:val="00E719B2"/>
    <w:rsid w:val="00E84D0E"/>
    <w:rsid w:val="00E94EA8"/>
    <w:rsid w:val="00EA039D"/>
    <w:rsid w:val="00EA430F"/>
    <w:rsid w:val="00EA47C7"/>
    <w:rsid w:val="00EA57D1"/>
    <w:rsid w:val="00EB28A1"/>
    <w:rsid w:val="00EB34D8"/>
    <w:rsid w:val="00EB4C51"/>
    <w:rsid w:val="00EB5EE6"/>
    <w:rsid w:val="00EB6282"/>
    <w:rsid w:val="00EB65B6"/>
    <w:rsid w:val="00EB678A"/>
    <w:rsid w:val="00EB74C4"/>
    <w:rsid w:val="00EC035D"/>
    <w:rsid w:val="00EC1398"/>
    <w:rsid w:val="00EC4300"/>
    <w:rsid w:val="00EC44CB"/>
    <w:rsid w:val="00EC47E5"/>
    <w:rsid w:val="00EC6BC9"/>
    <w:rsid w:val="00ED15E6"/>
    <w:rsid w:val="00EE073E"/>
    <w:rsid w:val="00EE1116"/>
    <w:rsid w:val="00EE2301"/>
    <w:rsid w:val="00EE26A8"/>
    <w:rsid w:val="00EE30EA"/>
    <w:rsid w:val="00EE39B6"/>
    <w:rsid w:val="00EE5BC5"/>
    <w:rsid w:val="00EF3834"/>
    <w:rsid w:val="00F03275"/>
    <w:rsid w:val="00F040B3"/>
    <w:rsid w:val="00F0773F"/>
    <w:rsid w:val="00F1168B"/>
    <w:rsid w:val="00F1558D"/>
    <w:rsid w:val="00F167AD"/>
    <w:rsid w:val="00F209E1"/>
    <w:rsid w:val="00F20E3B"/>
    <w:rsid w:val="00F2225C"/>
    <w:rsid w:val="00F30941"/>
    <w:rsid w:val="00F3303E"/>
    <w:rsid w:val="00F46347"/>
    <w:rsid w:val="00F47625"/>
    <w:rsid w:val="00F5617F"/>
    <w:rsid w:val="00F573F1"/>
    <w:rsid w:val="00F63830"/>
    <w:rsid w:val="00F65B9C"/>
    <w:rsid w:val="00F676DA"/>
    <w:rsid w:val="00F7128B"/>
    <w:rsid w:val="00F73D96"/>
    <w:rsid w:val="00F74596"/>
    <w:rsid w:val="00F74AF4"/>
    <w:rsid w:val="00F74EA8"/>
    <w:rsid w:val="00F819C4"/>
    <w:rsid w:val="00F859C3"/>
    <w:rsid w:val="00F909BB"/>
    <w:rsid w:val="00F91336"/>
    <w:rsid w:val="00F93225"/>
    <w:rsid w:val="00F938C5"/>
    <w:rsid w:val="00F94595"/>
    <w:rsid w:val="00F94EB2"/>
    <w:rsid w:val="00F9560C"/>
    <w:rsid w:val="00FA0F4E"/>
    <w:rsid w:val="00FA1FAC"/>
    <w:rsid w:val="00FB2C89"/>
    <w:rsid w:val="00FB48EA"/>
    <w:rsid w:val="00FC15EC"/>
    <w:rsid w:val="00FC2F40"/>
    <w:rsid w:val="00FC5230"/>
    <w:rsid w:val="00FD0101"/>
    <w:rsid w:val="00FD03C0"/>
    <w:rsid w:val="00FD2B3C"/>
    <w:rsid w:val="00FD5645"/>
    <w:rsid w:val="00FE33EA"/>
    <w:rsid w:val="00FE4BFF"/>
    <w:rsid w:val="00FE77E7"/>
    <w:rsid w:val="00FF22FE"/>
    <w:rsid w:val="00FF2776"/>
    <w:rsid w:val="00FF4072"/>
    <w:rsid w:val="00FF5DA4"/>
    <w:rsid w:val="00FF798B"/>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C790741"/>
  <w15:chartTrackingRefBased/>
  <w15:docId w15:val="{AEC1FDAD-2A4C-4D73-8E78-460C64892C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ahoma"/>
        <w:sz w:val="22"/>
        <w:szCs w:val="24"/>
        <w:lang w:val="en-US" w:eastAsia="en-US" w:bidi="fa-IR"/>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814F95"/>
    <w:pPr>
      <w:bidi w:val="0"/>
      <w:spacing w:before="100" w:beforeAutospacing="1" w:after="100" w:afterAutospacing="1" w:line="240" w:lineRule="auto"/>
    </w:pPr>
    <w:rPr>
      <w:rFonts w:ascii="Times New Roman" w:eastAsia="Times New Roman" w:hAnsi="Times New Roman" w:cs="Times New Roman"/>
      <w:sz w:val="24"/>
    </w:rPr>
  </w:style>
  <w:style w:type="paragraph" w:styleId="ListParagraph">
    <w:name w:val="List Paragraph"/>
    <w:basedOn w:val="Normal"/>
    <w:uiPriority w:val="34"/>
    <w:qFormat/>
    <w:rsid w:val="001323F2"/>
    <w:pPr>
      <w:ind w:left="720"/>
      <w:contextualSpacing/>
    </w:pPr>
  </w:style>
  <w:style w:type="paragraph" w:styleId="FootnoteText">
    <w:name w:val="footnote text"/>
    <w:basedOn w:val="Normal"/>
    <w:link w:val="FootnoteTextChar"/>
    <w:uiPriority w:val="99"/>
    <w:semiHidden/>
    <w:unhideWhenUsed/>
    <w:rsid w:val="00842A39"/>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842A39"/>
    <w:rPr>
      <w:sz w:val="20"/>
      <w:szCs w:val="20"/>
    </w:rPr>
  </w:style>
  <w:style w:type="character" w:styleId="FootnoteReference">
    <w:name w:val="footnote reference"/>
    <w:basedOn w:val="DefaultParagraphFont"/>
    <w:uiPriority w:val="99"/>
    <w:semiHidden/>
    <w:unhideWhenUsed/>
    <w:rsid w:val="00842A39"/>
    <w:rPr>
      <w:vertAlign w:val="superscript"/>
    </w:rPr>
  </w:style>
  <w:style w:type="paragraph" w:styleId="Header">
    <w:name w:val="header"/>
    <w:basedOn w:val="Normal"/>
    <w:link w:val="HeaderChar"/>
    <w:uiPriority w:val="99"/>
    <w:unhideWhenUsed/>
    <w:rsid w:val="00410FA8"/>
    <w:pPr>
      <w:tabs>
        <w:tab w:val="center" w:pos="4513"/>
        <w:tab w:val="right" w:pos="9026"/>
      </w:tabs>
      <w:spacing w:after="0" w:line="240" w:lineRule="auto"/>
    </w:pPr>
  </w:style>
  <w:style w:type="character" w:customStyle="1" w:styleId="HeaderChar">
    <w:name w:val="Header Char"/>
    <w:basedOn w:val="DefaultParagraphFont"/>
    <w:link w:val="Header"/>
    <w:uiPriority w:val="99"/>
    <w:rsid w:val="00410FA8"/>
  </w:style>
  <w:style w:type="paragraph" w:styleId="Footer">
    <w:name w:val="footer"/>
    <w:basedOn w:val="Normal"/>
    <w:link w:val="FooterChar"/>
    <w:uiPriority w:val="99"/>
    <w:unhideWhenUsed/>
    <w:rsid w:val="00410FA8"/>
    <w:pPr>
      <w:tabs>
        <w:tab w:val="center" w:pos="4513"/>
        <w:tab w:val="right" w:pos="9026"/>
      </w:tabs>
      <w:spacing w:after="0" w:line="240" w:lineRule="auto"/>
    </w:pPr>
  </w:style>
  <w:style w:type="character" w:customStyle="1" w:styleId="FooterChar">
    <w:name w:val="Footer Char"/>
    <w:basedOn w:val="DefaultParagraphFont"/>
    <w:link w:val="Footer"/>
    <w:uiPriority w:val="99"/>
    <w:rsid w:val="00410FA8"/>
  </w:style>
  <w:style w:type="character" w:styleId="CommentReference">
    <w:name w:val="annotation reference"/>
    <w:basedOn w:val="DefaultParagraphFont"/>
    <w:uiPriority w:val="99"/>
    <w:semiHidden/>
    <w:unhideWhenUsed/>
    <w:rsid w:val="00EB678A"/>
    <w:rPr>
      <w:sz w:val="16"/>
      <w:szCs w:val="16"/>
    </w:rPr>
  </w:style>
  <w:style w:type="paragraph" w:styleId="CommentText">
    <w:name w:val="annotation text"/>
    <w:basedOn w:val="Normal"/>
    <w:link w:val="CommentTextChar"/>
    <w:uiPriority w:val="99"/>
    <w:semiHidden/>
    <w:unhideWhenUsed/>
    <w:rsid w:val="00EB678A"/>
    <w:pPr>
      <w:spacing w:line="240" w:lineRule="auto"/>
    </w:pPr>
    <w:rPr>
      <w:sz w:val="20"/>
      <w:szCs w:val="20"/>
    </w:rPr>
  </w:style>
  <w:style w:type="character" w:customStyle="1" w:styleId="CommentTextChar">
    <w:name w:val="Comment Text Char"/>
    <w:basedOn w:val="DefaultParagraphFont"/>
    <w:link w:val="CommentText"/>
    <w:uiPriority w:val="99"/>
    <w:semiHidden/>
    <w:rsid w:val="00EB678A"/>
    <w:rPr>
      <w:sz w:val="20"/>
      <w:szCs w:val="20"/>
    </w:rPr>
  </w:style>
  <w:style w:type="paragraph" w:styleId="CommentSubject">
    <w:name w:val="annotation subject"/>
    <w:basedOn w:val="CommentText"/>
    <w:next w:val="CommentText"/>
    <w:link w:val="CommentSubjectChar"/>
    <w:uiPriority w:val="99"/>
    <w:semiHidden/>
    <w:unhideWhenUsed/>
    <w:rsid w:val="00EB678A"/>
    <w:rPr>
      <w:b/>
      <w:bCs/>
    </w:rPr>
  </w:style>
  <w:style w:type="character" w:customStyle="1" w:styleId="CommentSubjectChar">
    <w:name w:val="Comment Subject Char"/>
    <w:basedOn w:val="CommentTextChar"/>
    <w:link w:val="CommentSubject"/>
    <w:uiPriority w:val="99"/>
    <w:semiHidden/>
    <w:rsid w:val="00EB678A"/>
    <w:rPr>
      <w:b/>
      <w:bCs/>
      <w:sz w:val="20"/>
      <w:szCs w:val="20"/>
    </w:rPr>
  </w:style>
  <w:style w:type="paragraph" w:styleId="BalloonText">
    <w:name w:val="Balloon Text"/>
    <w:basedOn w:val="Normal"/>
    <w:link w:val="BalloonTextChar"/>
    <w:uiPriority w:val="99"/>
    <w:semiHidden/>
    <w:unhideWhenUsed/>
    <w:rsid w:val="00EB678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B678A"/>
    <w:rPr>
      <w:rFonts w:ascii="Segoe UI" w:hAnsi="Segoe UI" w:cs="Segoe UI"/>
      <w:sz w:val="18"/>
      <w:szCs w:val="18"/>
    </w:rPr>
  </w:style>
  <w:style w:type="table" w:styleId="MediumList2-Accent1">
    <w:name w:val="Medium List 2 Accent 1"/>
    <w:basedOn w:val="TableNormal"/>
    <w:uiPriority w:val="66"/>
    <w:rsid w:val="00B331A9"/>
    <w:pPr>
      <w:spacing w:after="0" w:line="240" w:lineRule="auto"/>
    </w:pPr>
    <w:rPr>
      <w:rFonts w:asciiTheme="majorHAnsi" w:eastAsiaTheme="majorEastAsia" w:hAnsiTheme="majorHAnsi" w:cstheme="majorBidi"/>
      <w:color w:val="000000" w:themeColor="text1"/>
      <w:szCs w:val="22"/>
      <w:lang w:bidi="ar-SA"/>
    </w:r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tblBorders>
    </w:tblPr>
    <w:tblStylePr w:type="firstRow">
      <w:rPr>
        <w:sz w:val="24"/>
        <w:szCs w:val="24"/>
      </w:rPr>
      <w:tblPr/>
      <w:tcPr>
        <w:tcBorders>
          <w:top w:val="nil"/>
          <w:left w:val="nil"/>
          <w:bottom w:val="single" w:sz="24" w:space="0" w:color="5B9BD5" w:themeColor="accent1"/>
          <w:right w:val="nil"/>
          <w:insideH w:val="nil"/>
          <w:insideV w:val="nil"/>
        </w:tcBorders>
        <w:shd w:val="clear" w:color="auto" w:fill="FFFFFF" w:themeFill="background1"/>
      </w:tcPr>
    </w:tblStylePr>
    <w:tblStylePr w:type="lastRow">
      <w:tblPr/>
      <w:tcPr>
        <w:tcBorders>
          <w:top w:val="single" w:sz="8" w:space="0" w:color="5B9BD5"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1"/>
          <w:insideH w:val="nil"/>
          <w:insideV w:val="nil"/>
        </w:tcBorders>
        <w:shd w:val="clear" w:color="auto" w:fill="FFFFFF" w:themeFill="background1"/>
      </w:tcPr>
    </w:tblStylePr>
    <w:tblStylePr w:type="lastCol">
      <w:tblPr/>
      <w:tcPr>
        <w:tcBorders>
          <w:top w:val="nil"/>
          <w:left w:val="single" w:sz="8" w:space="0" w:color="5B9BD5"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top w:val="nil"/>
          <w:bottom w:val="nil"/>
          <w:insideH w:val="nil"/>
          <w:insideV w:val="nil"/>
        </w:tcBorders>
        <w:shd w:val="clear" w:color="auto" w:fill="D6E6F4" w:themeFill="accent1" w:themeFillTint="3F"/>
      </w:tcPr>
    </w:tblStylePr>
    <w:tblStylePr w:type="nwCell">
      <w:tblPr/>
      <w:tcPr>
        <w:shd w:val="clear" w:color="auto" w:fill="FFFFFF" w:themeFill="background1"/>
      </w:tcPr>
    </w:tblStylePr>
    <w:tblStylePr w:type="swCell">
      <w:tblPr/>
      <w:tcPr>
        <w:tcBorders>
          <w:top w:val="nil"/>
        </w:tcBorders>
      </w:tcPr>
    </w:tblStylePr>
  </w:style>
  <w:style w:type="paragraph" w:styleId="EndnoteText">
    <w:name w:val="endnote text"/>
    <w:basedOn w:val="Normal"/>
    <w:link w:val="EndnoteTextChar"/>
    <w:uiPriority w:val="99"/>
    <w:semiHidden/>
    <w:unhideWhenUsed/>
    <w:rsid w:val="00AC7B0F"/>
    <w:pPr>
      <w:spacing w:after="0" w:line="240" w:lineRule="auto"/>
    </w:pPr>
    <w:rPr>
      <w:sz w:val="20"/>
      <w:szCs w:val="20"/>
    </w:rPr>
  </w:style>
  <w:style w:type="character" w:customStyle="1" w:styleId="EndnoteTextChar">
    <w:name w:val="Endnote Text Char"/>
    <w:basedOn w:val="DefaultParagraphFont"/>
    <w:link w:val="EndnoteText"/>
    <w:uiPriority w:val="99"/>
    <w:semiHidden/>
    <w:rsid w:val="00AC7B0F"/>
    <w:rPr>
      <w:sz w:val="20"/>
      <w:szCs w:val="20"/>
    </w:rPr>
  </w:style>
  <w:style w:type="character" w:styleId="EndnoteReference">
    <w:name w:val="endnote reference"/>
    <w:basedOn w:val="DefaultParagraphFont"/>
    <w:uiPriority w:val="99"/>
    <w:semiHidden/>
    <w:unhideWhenUsed/>
    <w:rsid w:val="00AC7B0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937883">
      <w:bodyDiv w:val="1"/>
      <w:marLeft w:val="0"/>
      <w:marRight w:val="0"/>
      <w:marTop w:val="0"/>
      <w:marBottom w:val="0"/>
      <w:divBdr>
        <w:top w:val="none" w:sz="0" w:space="0" w:color="auto"/>
        <w:left w:val="none" w:sz="0" w:space="0" w:color="auto"/>
        <w:bottom w:val="none" w:sz="0" w:space="0" w:color="auto"/>
        <w:right w:val="none" w:sz="0" w:space="0" w:color="auto"/>
      </w:divBdr>
    </w:div>
    <w:div w:id="50346775">
      <w:bodyDiv w:val="1"/>
      <w:marLeft w:val="0"/>
      <w:marRight w:val="0"/>
      <w:marTop w:val="0"/>
      <w:marBottom w:val="0"/>
      <w:divBdr>
        <w:top w:val="none" w:sz="0" w:space="0" w:color="auto"/>
        <w:left w:val="none" w:sz="0" w:space="0" w:color="auto"/>
        <w:bottom w:val="none" w:sz="0" w:space="0" w:color="auto"/>
        <w:right w:val="none" w:sz="0" w:space="0" w:color="auto"/>
      </w:divBdr>
    </w:div>
    <w:div w:id="73478989">
      <w:bodyDiv w:val="1"/>
      <w:marLeft w:val="0"/>
      <w:marRight w:val="0"/>
      <w:marTop w:val="0"/>
      <w:marBottom w:val="0"/>
      <w:divBdr>
        <w:top w:val="none" w:sz="0" w:space="0" w:color="auto"/>
        <w:left w:val="none" w:sz="0" w:space="0" w:color="auto"/>
        <w:bottom w:val="none" w:sz="0" w:space="0" w:color="auto"/>
        <w:right w:val="none" w:sz="0" w:space="0" w:color="auto"/>
      </w:divBdr>
    </w:div>
    <w:div w:id="112093154">
      <w:bodyDiv w:val="1"/>
      <w:marLeft w:val="0"/>
      <w:marRight w:val="0"/>
      <w:marTop w:val="0"/>
      <w:marBottom w:val="0"/>
      <w:divBdr>
        <w:top w:val="none" w:sz="0" w:space="0" w:color="auto"/>
        <w:left w:val="none" w:sz="0" w:space="0" w:color="auto"/>
        <w:bottom w:val="none" w:sz="0" w:space="0" w:color="auto"/>
        <w:right w:val="none" w:sz="0" w:space="0" w:color="auto"/>
      </w:divBdr>
    </w:div>
    <w:div w:id="124548983">
      <w:bodyDiv w:val="1"/>
      <w:marLeft w:val="0"/>
      <w:marRight w:val="0"/>
      <w:marTop w:val="0"/>
      <w:marBottom w:val="0"/>
      <w:divBdr>
        <w:top w:val="none" w:sz="0" w:space="0" w:color="auto"/>
        <w:left w:val="none" w:sz="0" w:space="0" w:color="auto"/>
        <w:bottom w:val="none" w:sz="0" w:space="0" w:color="auto"/>
        <w:right w:val="none" w:sz="0" w:space="0" w:color="auto"/>
      </w:divBdr>
    </w:div>
    <w:div w:id="139348842">
      <w:bodyDiv w:val="1"/>
      <w:marLeft w:val="0"/>
      <w:marRight w:val="0"/>
      <w:marTop w:val="0"/>
      <w:marBottom w:val="0"/>
      <w:divBdr>
        <w:top w:val="none" w:sz="0" w:space="0" w:color="auto"/>
        <w:left w:val="none" w:sz="0" w:space="0" w:color="auto"/>
        <w:bottom w:val="none" w:sz="0" w:space="0" w:color="auto"/>
        <w:right w:val="none" w:sz="0" w:space="0" w:color="auto"/>
      </w:divBdr>
    </w:div>
    <w:div w:id="150371947">
      <w:bodyDiv w:val="1"/>
      <w:marLeft w:val="0"/>
      <w:marRight w:val="0"/>
      <w:marTop w:val="0"/>
      <w:marBottom w:val="0"/>
      <w:divBdr>
        <w:top w:val="none" w:sz="0" w:space="0" w:color="auto"/>
        <w:left w:val="none" w:sz="0" w:space="0" w:color="auto"/>
        <w:bottom w:val="none" w:sz="0" w:space="0" w:color="auto"/>
        <w:right w:val="none" w:sz="0" w:space="0" w:color="auto"/>
      </w:divBdr>
    </w:div>
    <w:div w:id="183443808">
      <w:bodyDiv w:val="1"/>
      <w:marLeft w:val="0"/>
      <w:marRight w:val="0"/>
      <w:marTop w:val="0"/>
      <w:marBottom w:val="0"/>
      <w:divBdr>
        <w:top w:val="none" w:sz="0" w:space="0" w:color="auto"/>
        <w:left w:val="none" w:sz="0" w:space="0" w:color="auto"/>
        <w:bottom w:val="none" w:sz="0" w:space="0" w:color="auto"/>
        <w:right w:val="none" w:sz="0" w:space="0" w:color="auto"/>
      </w:divBdr>
    </w:div>
    <w:div w:id="227542173">
      <w:bodyDiv w:val="1"/>
      <w:marLeft w:val="0"/>
      <w:marRight w:val="0"/>
      <w:marTop w:val="0"/>
      <w:marBottom w:val="0"/>
      <w:divBdr>
        <w:top w:val="none" w:sz="0" w:space="0" w:color="auto"/>
        <w:left w:val="none" w:sz="0" w:space="0" w:color="auto"/>
        <w:bottom w:val="none" w:sz="0" w:space="0" w:color="auto"/>
        <w:right w:val="none" w:sz="0" w:space="0" w:color="auto"/>
      </w:divBdr>
    </w:div>
    <w:div w:id="255409292">
      <w:bodyDiv w:val="1"/>
      <w:marLeft w:val="0"/>
      <w:marRight w:val="0"/>
      <w:marTop w:val="0"/>
      <w:marBottom w:val="0"/>
      <w:divBdr>
        <w:top w:val="none" w:sz="0" w:space="0" w:color="auto"/>
        <w:left w:val="none" w:sz="0" w:space="0" w:color="auto"/>
        <w:bottom w:val="none" w:sz="0" w:space="0" w:color="auto"/>
        <w:right w:val="none" w:sz="0" w:space="0" w:color="auto"/>
      </w:divBdr>
    </w:div>
    <w:div w:id="262298206">
      <w:bodyDiv w:val="1"/>
      <w:marLeft w:val="0"/>
      <w:marRight w:val="0"/>
      <w:marTop w:val="0"/>
      <w:marBottom w:val="0"/>
      <w:divBdr>
        <w:top w:val="none" w:sz="0" w:space="0" w:color="auto"/>
        <w:left w:val="none" w:sz="0" w:space="0" w:color="auto"/>
        <w:bottom w:val="none" w:sz="0" w:space="0" w:color="auto"/>
        <w:right w:val="none" w:sz="0" w:space="0" w:color="auto"/>
      </w:divBdr>
    </w:div>
    <w:div w:id="268002483">
      <w:bodyDiv w:val="1"/>
      <w:marLeft w:val="0"/>
      <w:marRight w:val="0"/>
      <w:marTop w:val="0"/>
      <w:marBottom w:val="0"/>
      <w:divBdr>
        <w:top w:val="none" w:sz="0" w:space="0" w:color="auto"/>
        <w:left w:val="none" w:sz="0" w:space="0" w:color="auto"/>
        <w:bottom w:val="none" w:sz="0" w:space="0" w:color="auto"/>
        <w:right w:val="none" w:sz="0" w:space="0" w:color="auto"/>
      </w:divBdr>
    </w:div>
    <w:div w:id="303119394">
      <w:bodyDiv w:val="1"/>
      <w:marLeft w:val="0"/>
      <w:marRight w:val="0"/>
      <w:marTop w:val="0"/>
      <w:marBottom w:val="0"/>
      <w:divBdr>
        <w:top w:val="none" w:sz="0" w:space="0" w:color="auto"/>
        <w:left w:val="none" w:sz="0" w:space="0" w:color="auto"/>
        <w:bottom w:val="none" w:sz="0" w:space="0" w:color="auto"/>
        <w:right w:val="none" w:sz="0" w:space="0" w:color="auto"/>
      </w:divBdr>
    </w:div>
    <w:div w:id="355547111">
      <w:bodyDiv w:val="1"/>
      <w:marLeft w:val="0"/>
      <w:marRight w:val="0"/>
      <w:marTop w:val="0"/>
      <w:marBottom w:val="0"/>
      <w:divBdr>
        <w:top w:val="none" w:sz="0" w:space="0" w:color="auto"/>
        <w:left w:val="none" w:sz="0" w:space="0" w:color="auto"/>
        <w:bottom w:val="none" w:sz="0" w:space="0" w:color="auto"/>
        <w:right w:val="none" w:sz="0" w:space="0" w:color="auto"/>
      </w:divBdr>
    </w:div>
    <w:div w:id="393091230">
      <w:bodyDiv w:val="1"/>
      <w:marLeft w:val="0"/>
      <w:marRight w:val="0"/>
      <w:marTop w:val="0"/>
      <w:marBottom w:val="0"/>
      <w:divBdr>
        <w:top w:val="none" w:sz="0" w:space="0" w:color="auto"/>
        <w:left w:val="none" w:sz="0" w:space="0" w:color="auto"/>
        <w:bottom w:val="none" w:sz="0" w:space="0" w:color="auto"/>
        <w:right w:val="none" w:sz="0" w:space="0" w:color="auto"/>
      </w:divBdr>
    </w:div>
    <w:div w:id="406419051">
      <w:bodyDiv w:val="1"/>
      <w:marLeft w:val="0"/>
      <w:marRight w:val="0"/>
      <w:marTop w:val="0"/>
      <w:marBottom w:val="0"/>
      <w:divBdr>
        <w:top w:val="none" w:sz="0" w:space="0" w:color="auto"/>
        <w:left w:val="none" w:sz="0" w:space="0" w:color="auto"/>
        <w:bottom w:val="none" w:sz="0" w:space="0" w:color="auto"/>
        <w:right w:val="none" w:sz="0" w:space="0" w:color="auto"/>
      </w:divBdr>
    </w:div>
    <w:div w:id="449906373">
      <w:bodyDiv w:val="1"/>
      <w:marLeft w:val="0"/>
      <w:marRight w:val="0"/>
      <w:marTop w:val="0"/>
      <w:marBottom w:val="0"/>
      <w:divBdr>
        <w:top w:val="none" w:sz="0" w:space="0" w:color="auto"/>
        <w:left w:val="none" w:sz="0" w:space="0" w:color="auto"/>
        <w:bottom w:val="none" w:sz="0" w:space="0" w:color="auto"/>
        <w:right w:val="none" w:sz="0" w:space="0" w:color="auto"/>
      </w:divBdr>
    </w:div>
    <w:div w:id="460270653">
      <w:bodyDiv w:val="1"/>
      <w:marLeft w:val="0"/>
      <w:marRight w:val="0"/>
      <w:marTop w:val="0"/>
      <w:marBottom w:val="0"/>
      <w:divBdr>
        <w:top w:val="none" w:sz="0" w:space="0" w:color="auto"/>
        <w:left w:val="none" w:sz="0" w:space="0" w:color="auto"/>
        <w:bottom w:val="none" w:sz="0" w:space="0" w:color="auto"/>
        <w:right w:val="none" w:sz="0" w:space="0" w:color="auto"/>
      </w:divBdr>
    </w:div>
    <w:div w:id="464665267">
      <w:bodyDiv w:val="1"/>
      <w:marLeft w:val="0"/>
      <w:marRight w:val="0"/>
      <w:marTop w:val="0"/>
      <w:marBottom w:val="0"/>
      <w:divBdr>
        <w:top w:val="none" w:sz="0" w:space="0" w:color="auto"/>
        <w:left w:val="none" w:sz="0" w:space="0" w:color="auto"/>
        <w:bottom w:val="none" w:sz="0" w:space="0" w:color="auto"/>
        <w:right w:val="none" w:sz="0" w:space="0" w:color="auto"/>
      </w:divBdr>
    </w:div>
    <w:div w:id="471337512">
      <w:bodyDiv w:val="1"/>
      <w:marLeft w:val="0"/>
      <w:marRight w:val="0"/>
      <w:marTop w:val="0"/>
      <w:marBottom w:val="0"/>
      <w:divBdr>
        <w:top w:val="none" w:sz="0" w:space="0" w:color="auto"/>
        <w:left w:val="none" w:sz="0" w:space="0" w:color="auto"/>
        <w:bottom w:val="none" w:sz="0" w:space="0" w:color="auto"/>
        <w:right w:val="none" w:sz="0" w:space="0" w:color="auto"/>
      </w:divBdr>
    </w:div>
    <w:div w:id="480195265">
      <w:bodyDiv w:val="1"/>
      <w:marLeft w:val="0"/>
      <w:marRight w:val="0"/>
      <w:marTop w:val="0"/>
      <w:marBottom w:val="0"/>
      <w:divBdr>
        <w:top w:val="none" w:sz="0" w:space="0" w:color="auto"/>
        <w:left w:val="none" w:sz="0" w:space="0" w:color="auto"/>
        <w:bottom w:val="none" w:sz="0" w:space="0" w:color="auto"/>
        <w:right w:val="none" w:sz="0" w:space="0" w:color="auto"/>
      </w:divBdr>
    </w:div>
    <w:div w:id="481701419">
      <w:bodyDiv w:val="1"/>
      <w:marLeft w:val="0"/>
      <w:marRight w:val="0"/>
      <w:marTop w:val="0"/>
      <w:marBottom w:val="0"/>
      <w:divBdr>
        <w:top w:val="none" w:sz="0" w:space="0" w:color="auto"/>
        <w:left w:val="none" w:sz="0" w:space="0" w:color="auto"/>
        <w:bottom w:val="none" w:sz="0" w:space="0" w:color="auto"/>
        <w:right w:val="none" w:sz="0" w:space="0" w:color="auto"/>
      </w:divBdr>
    </w:div>
    <w:div w:id="504441290">
      <w:bodyDiv w:val="1"/>
      <w:marLeft w:val="0"/>
      <w:marRight w:val="0"/>
      <w:marTop w:val="0"/>
      <w:marBottom w:val="0"/>
      <w:divBdr>
        <w:top w:val="none" w:sz="0" w:space="0" w:color="auto"/>
        <w:left w:val="none" w:sz="0" w:space="0" w:color="auto"/>
        <w:bottom w:val="none" w:sz="0" w:space="0" w:color="auto"/>
        <w:right w:val="none" w:sz="0" w:space="0" w:color="auto"/>
      </w:divBdr>
    </w:div>
    <w:div w:id="507061821">
      <w:bodyDiv w:val="1"/>
      <w:marLeft w:val="0"/>
      <w:marRight w:val="0"/>
      <w:marTop w:val="0"/>
      <w:marBottom w:val="0"/>
      <w:divBdr>
        <w:top w:val="none" w:sz="0" w:space="0" w:color="auto"/>
        <w:left w:val="none" w:sz="0" w:space="0" w:color="auto"/>
        <w:bottom w:val="none" w:sz="0" w:space="0" w:color="auto"/>
        <w:right w:val="none" w:sz="0" w:space="0" w:color="auto"/>
      </w:divBdr>
    </w:div>
    <w:div w:id="513152546">
      <w:bodyDiv w:val="1"/>
      <w:marLeft w:val="0"/>
      <w:marRight w:val="0"/>
      <w:marTop w:val="0"/>
      <w:marBottom w:val="0"/>
      <w:divBdr>
        <w:top w:val="none" w:sz="0" w:space="0" w:color="auto"/>
        <w:left w:val="none" w:sz="0" w:space="0" w:color="auto"/>
        <w:bottom w:val="none" w:sz="0" w:space="0" w:color="auto"/>
        <w:right w:val="none" w:sz="0" w:space="0" w:color="auto"/>
      </w:divBdr>
    </w:div>
    <w:div w:id="520633809">
      <w:bodyDiv w:val="1"/>
      <w:marLeft w:val="0"/>
      <w:marRight w:val="0"/>
      <w:marTop w:val="0"/>
      <w:marBottom w:val="0"/>
      <w:divBdr>
        <w:top w:val="none" w:sz="0" w:space="0" w:color="auto"/>
        <w:left w:val="none" w:sz="0" w:space="0" w:color="auto"/>
        <w:bottom w:val="none" w:sz="0" w:space="0" w:color="auto"/>
        <w:right w:val="none" w:sz="0" w:space="0" w:color="auto"/>
      </w:divBdr>
    </w:div>
    <w:div w:id="530922662">
      <w:bodyDiv w:val="1"/>
      <w:marLeft w:val="0"/>
      <w:marRight w:val="0"/>
      <w:marTop w:val="0"/>
      <w:marBottom w:val="0"/>
      <w:divBdr>
        <w:top w:val="none" w:sz="0" w:space="0" w:color="auto"/>
        <w:left w:val="none" w:sz="0" w:space="0" w:color="auto"/>
        <w:bottom w:val="none" w:sz="0" w:space="0" w:color="auto"/>
        <w:right w:val="none" w:sz="0" w:space="0" w:color="auto"/>
      </w:divBdr>
    </w:div>
    <w:div w:id="541282159">
      <w:bodyDiv w:val="1"/>
      <w:marLeft w:val="0"/>
      <w:marRight w:val="0"/>
      <w:marTop w:val="0"/>
      <w:marBottom w:val="0"/>
      <w:divBdr>
        <w:top w:val="none" w:sz="0" w:space="0" w:color="auto"/>
        <w:left w:val="none" w:sz="0" w:space="0" w:color="auto"/>
        <w:bottom w:val="none" w:sz="0" w:space="0" w:color="auto"/>
        <w:right w:val="none" w:sz="0" w:space="0" w:color="auto"/>
      </w:divBdr>
    </w:div>
    <w:div w:id="597524028">
      <w:bodyDiv w:val="1"/>
      <w:marLeft w:val="0"/>
      <w:marRight w:val="0"/>
      <w:marTop w:val="0"/>
      <w:marBottom w:val="0"/>
      <w:divBdr>
        <w:top w:val="none" w:sz="0" w:space="0" w:color="auto"/>
        <w:left w:val="none" w:sz="0" w:space="0" w:color="auto"/>
        <w:bottom w:val="none" w:sz="0" w:space="0" w:color="auto"/>
        <w:right w:val="none" w:sz="0" w:space="0" w:color="auto"/>
      </w:divBdr>
    </w:div>
    <w:div w:id="621687246">
      <w:bodyDiv w:val="1"/>
      <w:marLeft w:val="0"/>
      <w:marRight w:val="0"/>
      <w:marTop w:val="0"/>
      <w:marBottom w:val="0"/>
      <w:divBdr>
        <w:top w:val="none" w:sz="0" w:space="0" w:color="auto"/>
        <w:left w:val="none" w:sz="0" w:space="0" w:color="auto"/>
        <w:bottom w:val="none" w:sz="0" w:space="0" w:color="auto"/>
        <w:right w:val="none" w:sz="0" w:space="0" w:color="auto"/>
      </w:divBdr>
    </w:div>
    <w:div w:id="641623155">
      <w:bodyDiv w:val="1"/>
      <w:marLeft w:val="0"/>
      <w:marRight w:val="0"/>
      <w:marTop w:val="0"/>
      <w:marBottom w:val="0"/>
      <w:divBdr>
        <w:top w:val="none" w:sz="0" w:space="0" w:color="auto"/>
        <w:left w:val="none" w:sz="0" w:space="0" w:color="auto"/>
        <w:bottom w:val="none" w:sz="0" w:space="0" w:color="auto"/>
        <w:right w:val="none" w:sz="0" w:space="0" w:color="auto"/>
      </w:divBdr>
    </w:div>
    <w:div w:id="662709149">
      <w:bodyDiv w:val="1"/>
      <w:marLeft w:val="0"/>
      <w:marRight w:val="0"/>
      <w:marTop w:val="0"/>
      <w:marBottom w:val="0"/>
      <w:divBdr>
        <w:top w:val="none" w:sz="0" w:space="0" w:color="auto"/>
        <w:left w:val="none" w:sz="0" w:space="0" w:color="auto"/>
        <w:bottom w:val="none" w:sz="0" w:space="0" w:color="auto"/>
        <w:right w:val="none" w:sz="0" w:space="0" w:color="auto"/>
      </w:divBdr>
    </w:div>
    <w:div w:id="678045874">
      <w:bodyDiv w:val="1"/>
      <w:marLeft w:val="0"/>
      <w:marRight w:val="0"/>
      <w:marTop w:val="0"/>
      <w:marBottom w:val="0"/>
      <w:divBdr>
        <w:top w:val="none" w:sz="0" w:space="0" w:color="auto"/>
        <w:left w:val="none" w:sz="0" w:space="0" w:color="auto"/>
        <w:bottom w:val="none" w:sz="0" w:space="0" w:color="auto"/>
        <w:right w:val="none" w:sz="0" w:space="0" w:color="auto"/>
      </w:divBdr>
    </w:div>
    <w:div w:id="688987881">
      <w:bodyDiv w:val="1"/>
      <w:marLeft w:val="0"/>
      <w:marRight w:val="0"/>
      <w:marTop w:val="0"/>
      <w:marBottom w:val="0"/>
      <w:divBdr>
        <w:top w:val="none" w:sz="0" w:space="0" w:color="auto"/>
        <w:left w:val="none" w:sz="0" w:space="0" w:color="auto"/>
        <w:bottom w:val="none" w:sz="0" w:space="0" w:color="auto"/>
        <w:right w:val="none" w:sz="0" w:space="0" w:color="auto"/>
      </w:divBdr>
    </w:div>
    <w:div w:id="714045674">
      <w:bodyDiv w:val="1"/>
      <w:marLeft w:val="0"/>
      <w:marRight w:val="0"/>
      <w:marTop w:val="0"/>
      <w:marBottom w:val="0"/>
      <w:divBdr>
        <w:top w:val="none" w:sz="0" w:space="0" w:color="auto"/>
        <w:left w:val="none" w:sz="0" w:space="0" w:color="auto"/>
        <w:bottom w:val="none" w:sz="0" w:space="0" w:color="auto"/>
        <w:right w:val="none" w:sz="0" w:space="0" w:color="auto"/>
      </w:divBdr>
    </w:div>
    <w:div w:id="714089287">
      <w:bodyDiv w:val="1"/>
      <w:marLeft w:val="0"/>
      <w:marRight w:val="0"/>
      <w:marTop w:val="0"/>
      <w:marBottom w:val="0"/>
      <w:divBdr>
        <w:top w:val="none" w:sz="0" w:space="0" w:color="auto"/>
        <w:left w:val="none" w:sz="0" w:space="0" w:color="auto"/>
        <w:bottom w:val="none" w:sz="0" w:space="0" w:color="auto"/>
        <w:right w:val="none" w:sz="0" w:space="0" w:color="auto"/>
      </w:divBdr>
    </w:div>
    <w:div w:id="727265520">
      <w:bodyDiv w:val="1"/>
      <w:marLeft w:val="0"/>
      <w:marRight w:val="0"/>
      <w:marTop w:val="0"/>
      <w:marBottom w:val="0"/>
      <w:divBdr>
        <w:top w:val="none" w:sz="0" w:space="0" w:color="auto"/>
        <w:left w:val="none" w:sz="0" w:space="0" w:color="auto"/>
        <w:bottom w:val="none" w:sz="0" w:space="0" w:color="auto"/>
        <w:right w:val="none" w:sz="0" w:space="0" w:color="auto"/>
      </w:divBdr>
    </w:div>
    <w:div w:id="732854378">
      <w:bodyDiv w:val="1"/>
      <w:marLeft w:val="0"/>
      <w:marRight w:val="0"/>
      <w:marTop w:val="0"/>
      <w:marBottom w:val="0"/>
      <w:divBdr>
        <w:top w:val="none" w:sz="0" w:space="0" w:color="auto"/>
        <w:left w:val="none" w:sz="0" w:space="0" w:color="auto"/>
        <w:bottom w:val="none" w:sz="0" w:space="0" w:color="auto"/>
        <w:right w:val="none" w:sz="0" w:space="0" w:color="auto"/>
      </w:divBdr>
    </w:div>
    <w:div w:id="745802107">
      <w:bodyDiv w:val="1"/>
      <w:marLeft w:val="0"/>
      <w:marRight w:val="0"/>
      <w:marTop w:val="0"/>
      <w:marBottom w:val="0"/>
      <w:divBdr>
        <w:top w:val="none" w:sz="0" w:space="0" w:color="auto"/>
        <w:left w:val="none" w:sz="0" w:space="0" w:color="auto"/>
        <w:bottom w:val="none" w:sz="0" w:space="0" w:color="auto"/>
        <w:right w:val="none" w:sz="0" w:space="0" w:color="auto"/>
      </w:divBdr>
    </w:div>
    <w:div w:id="765660869">
      <w:bodyDiv w:val="1"/>
      <w:marLeft w:val="0"/>
      <w:marRight w:val="0"/>
      <w:marTop w:val="0"/>
      <w:marBottom w:val="0"/>
      <w:divBdr>
        <w:top w:val="none" w:sz="0" w:space="0" w:color="auto"/>
        <w:left w:val="none" w:sz="0" w:space="0" w:color="auto"/>
        <w:bottom w:val="none" w:sz="0" w:space="0" w:color="auto"/>
        <w:right w:val="none" w:sz="0" w:space="0" w:color="auto"/>
      </w:divBdr>
    </w:div>
    <w:div w:id="772743787">
      <w:bodyDiv w:val="1"/>
      <w:marLeft w:val="0"/>
      <w:marRight w:val="0"/>
      <w:marTop w:val="0"/>
      <w:marBottom w:val="0"/>
      <w:divBdr>
        <w:top w:val="none" w:sz="0" w:space="0" w:color="auto"/>
        <w:left w:val="none" w:sz="0" w:space="0" w:color="auto"/>
        <w:bottom w:val="none" w:sz="0" w:space="0" w:color="auto"/>
        <w:right w:val="none" w:sz="0" w:space="0" w:color="auto"/>
      </w:divBdr>
    </w:div>
    <w:div w:id="838620855">
      <w:bodyDiv w:val="1"/>
      <w:marLeft w:val="0"/>
      <w:marRight w:val="0"/>
      <w:marTop w:val="0"/>
      <w:marBottom w:val="0"/>
      <w:divBdr>
        <w:top w:val="none" w:sz="0" w:space="0" w:color="auto"/>
        <w:left w:val="none" w:sz="0" w:space="0" w:color="auto"/>
        <w:bottom w:val="none" w:sz="0" w:space="0" w:color="auto"/>
        <w:right w:val="none" w:sz="0" w:space="0" w:color="auto"/>
      </w:divBdr>
    </w:div>
    <w:div w:id="855075514">
      <w:bodyDiv w:val="1"/>
      <w:marLeft w:val="0"/>
      <w:marRight w:val="0"/>
      <w:marTop w:val="0"/>
      <w:marBottom w:val="0"/>
      <w:divBdr>
        <w:top w:val="none" w:sz="0" w:space="0" w:color="auto"/>
        <w:left w:val="none" w:sz="0" w:space="0" w:color="auto"/>
        <w:bottom w:val="none" w:sz="0" w:space="0" w:color="auto"/>
        <w:right w:val="none" w:sz="0" w:space="0" w:color="auto"/>
      </w:divBdr>
    </w:div>
    <w:div w:id="887689301">
      <w:bodyDiv w:val="1"/>
      <w:marLeft w:val="0"/>
      <w:marRight w:val="0"/>
      <w:marTop w:val="0"/>
      <w:marBottom w:val="0"/>
      <w:divBdr>
        <w:top w:val="none" w:sz="0" w:space="0" w:color="auto"/>
        <w:left w:val="none" w:sz="0" w:space="0" w:color="auto"/>
        <w:bottom w:val="none" w:sz="0" w:space="0" w:color="auto"/>
        <w:right w:val="none" w:sz="0" w:space="0" w:color="auto"/>
      </w:divBdr>
    </w:div>
    <w:div w:id="891695465">
      <w:bodyDiv w:val="1"/>
      <w:marLeft w:val="0"/>
      <w:marRight w:val="0"/>
      <w:marTop w:val="0"/>
      <w:marBottom w:val="0"/>
      <w:divBdr>
        <w:top w:val="none" w:sz="0" w:space="0" w:color="auto"/>
        <w:left w:val="none" w:sz="0" w:space="0" w:color="auto"/>
        <w:bottom w:val="none" w:sz="0" w:space="0" w:color="auto"/>
        <w:right w:val="none" w:sz="0" w:space="0" w:color="auto"/>
      </w:divBdr>
    </w:div>
    <w:div w:id="905144229">
      <w:bodyDiv w:val="1"/>
      <w:marLeft w:val="0"/>
      <w:marRight w:val="0"/>
      <w:marTop w:val="0"/>
      <w:marBottom w:val="0"/>
      <w:divBdr>
        <w:top w:val="none" w:sz="0" w:space="0" w:color="auto"/>
        <w:left w:val="none" w:sz="0" w:space="0" w:color="auto"/>
        <w:bottom w:val="none" w:sz="0" w:space="0" w:color="auto"/>
        <w:right w:val="none" w:sz="0" w:space="0" w:color="auto"/>
      </w:divBdr>
    </w:div>
    <w:div w:id="910239261">
      <w:bodyDiv w:val="1"/>
      <w:marLeft w:val="0"/>
      <w:marRight w:val="0"/>
      <w:marTop w:val="0"/>
      <w:marBottom w:val="0"/>
      <w:divBdr>
        <w:top w:val="none" w:sz="0" w:space="0" w:color="auto"/>
        <w:left w:val="none" w:sz="0" w:space="0" w:color="auto"/>
        <w:bottom w:val="none" w:sz="0" w:space="0" w:color="auto"/>
        <w:right w:val="none" w:sz="0" w:space="0" w:color="auto"/>
      </w:divBdr>
    </w:div>
    <w:div w:id="929120077">
      <w:bodyDiv w:val="1"/>
      <w:marLeft w:val="0"/>
      <w:marRight w:val="0"/>
      <w:marTop w:val="0"/>
      <w:marBottom w:val="0"/>
      <w:divBdr>
        <w:top w:val="none" w:sz="0" w:space="0" w:color="auto"/>
        <w:left w:val="none" w:sz="0" w:space="0" w:color="auto"/>
        <w:bottom w:val="none" w:sz="0" w:space="0" w:color="auto"/>
        <w:right w:val="none" w:sz="0" w:space="0" w:color="auto"/>
      </w:divBdr>
    </w:div>
    <w:div w:id="943657394">
      <w:bodyDiv w:val="1"/>
      <w:marLeft w:val="0"/>
      <w:marRight w:val="0"/>
      <w:marTop w:val="0"/>
      <w:marBottom w:val="0"/>
      <w:divBdr>
        <w:top w:val="none" w:sz="0" w:space="0" w:color="auto"/>
        <w:left w:val="none" w:sz="0" w:space="0" w:color="auto"/>
        <w:bottom w:val="none" w:sz="0" w:space="0" w:color="auto"/>
        <w:right w:val="none" w:sz="0" w:space="0" w:color="auto"/>
      </w:divBdr>
    </w:div>
    <w:div w:id="977343531">
      <w:bodyDiv w:val="1"/>
      <w:marLeft w:val="0"/>
      <w:marRight w:val="0"/>
      <w:marTop w:val="0"/>
      <w:marBottom w:val="0"/>
      <w:divBdr>
        <w:top w:val="none" w:sz="0" w:space="0" w:color="auto"/>
        <w:left w:val="none" w:sz="0" w:space="0" w:color="auto"/>
        <w:bottom w:val="none" w:sz="0" w:space="0" w:color="auto"/>
        <w:right w:val="none" w:sz="0" w:space="0" w:color="auto"/>
      </w:divBdr>
    </w:div>
    <w:div w:id="988705200">
      <w:bodyDiv w:val="1"/>
      <w:marLeft w:val="0"/>
      <w:marRight w:val="0"/>
      <w:marTop w:val="0"/>
      <w:marBottom w:val="0"/>
      <w:divBdr>
        <w:top w:val="none" w:sz="0" w:space="0" w:color="auto"/>
        <w:left w:val="none" w:sz="0" w:space="0" w:color="auto"/>
        <w:bottom w:val="none" w:sz="0" w:space="0" w:color="auto"/>
        <w:right w:val="none" w:sz="0" w:space="0" w:color="auto"/>
      </w:divBdr>
    </w:div>
    <w:div w:id="1007291832">
      <w:bodyDiv w:val="1"/>
      <w:marLeft w:val="0"/>
      <w:marRight w:val="0"/>
      <w:marTop w:val="0"/>
      <w:marBottom w:val="0"/>
      <w:divBdr>
        <w:top w:val="none" w:sz="0" w:space="0" w:color="auto"/>
        <w:left w:val="none" w:sz="0" w:space="0" w:color="auto"/>
        <w:bottom w:val="none" w:sz="0" w:space="0" w:color="auto"/>
        <w:right w:val="none" w:sz="0" w:space="0" w:color="auto"/>
      </w:divBdr>
    </w:div>
    <w:div w:id="1015814075">
      <w:bodyDiv w:val="1"/>
      <w:marLeft w:val="0"/>
      <w:marRight w:val="0"/>
      <w:marTop w:val="0"/>
      <w:marBottom w:val="0"/>
      <w:divBdr>
        <w:top w:val="none" w:sz="0" w:space="0" w:color="auto"/>
        <w:left w:val="none" w:sz="0" w:space="0" w:color="auto"/>
        <w:bottom w:val="none" w:sz="0" w:space="0" w:color="auto"/>
        <w:right w:val="none" w:sz="0" w:space="0" w:color="auto"/>
      </w:divBdr>
    </w:div>
    <w:div w:id="1093893292">
      <w:bodyDiv w:val="1"/>
      <w:marLeft w:val="0"/>
      <w:marRight w:val="0"/>
      <w:marTop w:val="0"/>
      <w:marBottom w:val="0"/>
      <w:divBdr>
        <w:top w:val="none" w:sz="0" w:space="0" w:color="auto"/>
        <w:left w:val="none" w:sz="0" w:space="0" w:color="auto"/>
        <w:bottom w:val="none" w:sz="0" w:space="0" w:color="auto"/>
        <w:right w:val="none" w:sz="0" w:space="0" w:color="auto"/>
      </w:divBdr>
    </w:div>
    <w:div w:id="1101141326">
      <w:bodyDiv w:val="1"/>
      <w:marLeft w:val="0"/>
      <w:marRight w:val="0"/>
      <w:marTop w:val="0"/>
      <w:marBottom w:val="0"/>
      <w:divBdr>
        <w:top w:val="none" w:sz="0" w:space="0" w:color="auto"/>
        <w:left w:val="none" w:sz="0" w:space="0" w:color="auto"/>
        <w:bottom w:val="none" w:sz="0" w:space="0" w:color="auto"/>
        <w:right w:val="none" w:sz="0" w:space="0" w:color="auto"/>
      </w:divBdr>
    </w:div>
    <w:div w:id="1152063037">
      <w:bodyDiv w:val="1"/>
      <w:marLeft w:val="0"/>
      <w:marRight w:val="0"/>
      <w:marTop w:val="0"/>
      <w:marBottom w:val="0"/>
      <w:divBdr>
        <w:top w:val="none" w:sz="0" w:space="0" w:color="auto"/>
        <w:left w:val="none" w:sz="0" w:space="0" w:color="auto"/>
        <w:bottom w:val="none" w:sz="0" w:space="0" w:color="auto"/>
        <w:right w:val="none" w:sz="0" w:space="0" w:color="auto"/>
      </w:divBdr>
    </w:div>
    <w:div w:id="1164512313">
      <w:bodyDiv w:val="1"/>
      <w:marLeft w:val="0"/>
      <w:marRight w:val="0"/>
      <w:marTop w:val="0"/>
      <w:marBottom w:val="0"/>
      <w:divBdr>
        <w:top w:val="none" w:sz="0" w:space="0" w:color="auto"/>
        <w:left w:val="none" w:sz="0" w:space="0" w:color="auto"/>
        <w:bottom w:val="none" w:sz="0" w:space="0" w:color="auto"/>
        <w:right w:val="none" w:sz="0" w:space="0" w:color="auto"/>
      </w:divBdr>
    </w:div>
    <w:div w:id="1164515898">
      <w:bodyDiv w:val="1"/>
      <w:marLeft w:val="0"/>
      <w:marRight w:val="0"/>
      <w:marTop w:val="0"/>
      <w:marBottom w:val="0"/>
      <w:divBdr>
        <w:top w:val="none" w:sz="0" w:space="0" w:color="auto"/>
        <w:left w:val="none" w:sz="0" w:space="0" w:color="auto"/>
        <w:bottom w:val="none" w:sz="0" w:space="0" w:color="auto"/>
        <w:right w:val="none" w:sz="0" w:space="0" w:color="auto"/>
      </w:divBdr>
    </w:div>
    <w:div w:id="1185707724">
      <w:bodyDiv w:val="1"/>
      <w:marLeft w:val="0"/>
      <w:marRight w:val="0"/>
      <w:marTop w:val="0"/>
      <w:marBottom w:val="0"/>
      <w:divBdr>
        <w:top w:val="none" w:sz="0" w:space="0" w:color="auto"/>
        <w:left w:val="none" w:sz="0" w:space="0" w:color="auto"/>
        <w:bottom w:val="none" w:sz="0" w:space="0" w:color="auto"/>
        <w:right w:val="none" w:sz="0" w:space="0" w:color="auto"/>
      </w:divBdr>
    </w:div>
    <w:div w:id="1194415697">
      <w:bodyDiv w:val="1"/>
      <w:marLeft w:val="0"/>
      <w:marRight w:val="0"/>
      <w:marTop w:val="0"/>
      <w:marBottom w:val="0"/>
      <w:divBdr>
        <w:top w:val="none" w:sz="0" w:space="0" w:color="auto"/>
        <w:left w:val="none" w:sz="0" w:space="0" w:color="auto"/>
        <w:bottom w:val="none" w:sz="0" w:space="0" w:color="auto"/>
        <w:right w:val="none" w:sz="0" w:space="0" w:color="auto"/>
      </w:divBdr>
    </w:div>
    <w:div w:id="1197696428">
      <w:bodyDiv w:val="1"/>
      <w:marLeft w:val="0"/>
      <w:marRight w:val="0"/>
      <w:marTop w:val="0"/>
      <w:marBottom w:val="0"/>
      <w:divBdr>
        <w:top w:val="none" w:sz="0" w:space="0" w:color="auto"/>
        <w:left w:val="none" w:sz="0" w:space="0" w:color="auto"/>
        <w:bottom w:val="none" w:sz="0" w:space="0" w:color="auto"/>
        <w:right w:val="none" w:sz="0" w:space="0" w:color="auto"/>
      </w:divBdr>
    </w:div>
    <w:div w:id="1209684723">
      <w:bodyDiv w:val="1"/>
      <w:marLeft w:val="0"/>
      <w:marRight w:val="0"/>
      <w:marTop w:val="0"/>
      <w:marBottom w:val="0"/>
      <w:divBdr>
        <w:top w:val="none" w:sz="0" w:space="0" w:color="auto"/>
        <w:left w:val="none" w:sz="0" w:space="0" w:color="auto"/>
        <w:bottom w:val="none" w:sz="0" w:space="0" w:color="auto"/>
        <w:right w:val="none" w:sz="0" w:space="0" w:color="auto"/>
      </w:divBdr>
    </w:div>
    <w:div w:id="1211499592">
      <w:bodyDiv w:val="1"/>
      <w:marLeft w:val="0"/>
      <w:marRight w:val="0"/>
      <w:marTop w:val="0"/>
      <w:marBottom w:val="0"/>
      <w:divBdr>
        <w:top w:val="none" w:sz="0" w:space="0" w:color="auto"/>
        <w:left w:val="none" w:sz="0" w:space="0" w:color="auto"/>
        <w:bottom w:val="none" w:sz="0" w:space="0" w:color="auto"/>
        <w:right w:val="none" w:sz="0" w:space="0" w:color="auto"/>
      </w:divBdr>
    </w:div>
    <w:div w:id="1229000093">
      <w:bodyDiv w:val="1"/>
      <w:marLeft w:val="0"/>
      <w:marRight w:val="0"/>
      <w:marTop w:val="0"/>
      <w:marBottom w:val="0"/>
      <w:divBdr>
        <w:top w:val="none" w:sz="0" w:space="0" w:color="auto"/>
        <w:left w:val="none" w:sz="0" w:space="0" w:color="auto"/>
        <w:bottom w:val="none" w:sz="0" w:space="0" w:color="auto"/>
        <w:right w:val="none" w:sz="0" w:space="0" w:color="auto"/>
      </w:divBdr>
    </w:div>
    <w:div w:id="1240288616">
      <w:bodyDiv w:val="1"/>
      <w:marLeft w:val="0"/>
      <w:marRight w:val="0"/>
      <w:marTop w:val="0"/>
      <w:marBottom w:val="0"/>
      <w:divBdr>
        <w:top w:val="none" w:sz="0" w:space="0" w:color="auto"/>
        <w:left w:val="none" w:sz="0" w:space="0" w:color="auto"/>
        <w:bottom w:val="none" w:sz="0" w:space="0" w:color="auto"/>
        <w:right w:val="none" w:sz="0" w:space="0" w:color="auto"/>
      </w:divBdr>
    </w:div>
    <w:div w:id="1249582122">
      <w:bodyDiv w:val="1"/>
      <w:marLeft w:val="0"/>
      <w:marRight w:val="0"/>
      <w:marTop w:val="0"/>
      <w:marBottom w:val="0"/>
      <w:divBdr>
        <w:top w:val="none" w:sz="0" w:space="0" w:color="auto"/>
        <w:left w:val="none" w:sz="0" w:space="0" w:color="auto"/>
        <w:bottom w:val="none" w:sz="0" w:space="0" w:color="auto"/>
        <w:right w:val="none" w:sz="0" w:space="0" w:color="auto"/>
      </w:divBdr>
    </w:div>
    <w:div w:id="1274633064">
      <w:bodyDiv w:val="1"/>
      <w:marLeft w:val="0"/>
      <w:marRight w:val="0"/>
      <w:marTop w:val="0"/>
      <w:marBottom w:val="0"/>
      <w:divBdr>
        <w:top w:val="none" w:sz="0" w:space="0" w:color="auto"/>
        <w:left w:val="none" w:sz="0" w:space="0" w:color="auto"/>
        <w:bottom w:val="none" w:sz="0" w:space="0" w:color="auto"/>
        <w:right w:val="none" w:sz="0" w:space="0" w:color="auto"/>
      </w:divBdr>
    </w:div>
    <w:div w:id="1293828129">
      <w:bodyDiv w:val="1"/>
      <w:marLeft w:val="0"/>
      <w:marRight w:val="0"/>
      <w:marTop w:val="0"/>
      <w:marBottom w:val="0"/>
      <w:divBdr>
        <w:top w:val="none" w:sz="0" w:space="0" w:color="auto"/>
        <w:left w:val="none" w:sz="0" w:space="0" w:color="auto"/>
        <w:bottom w:val="none" w:sz="0" w:space="0" w:color="auto"/>
        <w:right w:val="none" w:sz="0" w:space="0" w:color="auto"/>
      </w:divBdr>
    </w:div>
    <w:div w:id="1295215294">
      <w:bodyDiv w:val="1"/>
      <w:marLeft w:val="0"/>
      <w:marRight w:val="0"/>
      <w:marTop w:val="0"/>
      <w:marBottom w:val="0"/>
      <w:divBdr>
        <w:top w:val="none" w:sz="0" w:space="0" w:color="auto"/>
        <w:left w:val="none" w:sz="0" w:space="0" w:color="auto"/>
        <w:bottom w:val="none" w:sz="0" w:space="0" w:color="auto"/>
        <w:right w:val="none" w:sz="0" w:space="0" w:color="auto"/>
      </w:divBdr>
    </w:div>
    <w:div w:id="1300913935">
      <w:bodyDiv w:val="1"/>
      <w:marLeft w:val="0"/>
      <w:marRight w:val="0"/>
      <w:marTop w:val="0"/>
      <w:marBottom w:val="0"/>
      <w:divBdr>
        <w:top w:val="none" w:sz="0" w:space="0" w:color="auto"/>
        <w:left w:val="none" w:sz="0" w:space="0" w:color="auto"/>
        <w:bottom w:val="none" w:sz="0" w:space="0" w:color="auto"/>
        <w:right w:val="none" w:sz="0" w:space="0" w:color="auto"/>
      </w:divBdr>
    </w:div>
    <w:div w:id="1308559306">
      <w:bodyDiv w:val="1"/>
      <w:marLeft w:val="0"/>
      <w:marRight w:val="0"/>
      <w:marTop w:val="0"/>
      <w:marBottom w:val="0"/>
      <w:divBdr>
        <w:top w:val="none" w:sz="0" w:space="0" w:color="auto"/>
        <w:left w:val="none" w:sz="0" w:space="0" w:color="auto"/>
        <w:bottom w:val="none" w:sz="0" w:space="0" w:color="auto"/>
        <w:right w:val="none" w:sz="0" w:space="0" w:color="auto"/>
      </w:divBdr>
    </w:div>
    <w:div w:id="1310281469">
      <w:bodyDiv w:val="1"/>
      <w:marLeft w:val="0"/>
      <w:marRight w:val="0"/>
      <w:marTop w:val="0"/>
      <w:marBottom w:val="0"/>
      <w:divBdr>
        <w:top w:val="none" w:sz="0" w:space="0" w:color="auto"/>
        <w:left w:val="none" w:sz="0" w:space="0" w:color="auto"/>
        <w:bottom w:val="none" w:sz="0" w:space="0" w:color="auto"/>
        <w:right w:val="none" w:sz="0" w:space="0" w:color="auto"/>
      </w:divBdr>
    </w:div>
    <w:div w:id="1330064003">
      <w:bodyDiv w:val="1"/>
      <w:marLeft w:val="0"/>
      <w:marRight w:val="0"/>
      <w:marTop w:val="0"/>
      <w:marBottom w:val="0"/>
      <w:divBdr>
        <w:top w:val="none" w:sz="0" w:space="0" w:color="auto"/>
        <w:left w:val="none" w:sz="0" w:space="0" w:color="auto"/>
        <w:bottom w:val="none" w:sz="0" w:space="0" w:color="auto"/>
        <w:right w:val="none" w:sz="0" w:space="0" w:color="auto"/>
      </w:divBdr>
    </w:div>
    <w:div w:id="1377850566">
      <w:bodyDiv w:val="1"/>
      <w:marLeft w:val="0"/>
      <w:marRight w:val="0"/>
      <w:marTop w:val="0"/>
      <w:marBottom w:val="0"/>
      <w:divBdr>
        <w:top w:val="none" w:sz="0" w:space="0" w:color="auto"/>
        <w:left w:val="none" w:sz="0" w:space="0" w:color="auto"/>
        <w:bottom w:val="none" w:sz="0" w:space="0" w:color="auto"/>
        <w:right w:val="none" w:sz="0" w:space="0" w:color="auto"/>
      </w:divBdr>
    </w:div>
    <w:div w:id="1380979054">
      <w:bodyDiv w:val="1"/>
      <w:marLeft w:val="0"/>
      <w:marRight w:val="0"/>
      <w:marTop w:val="0"/>
      <w:marBottom w:val="0"/>
      <w:divBdr>
        <w:top w:val="none" w:sz="0" w:space="0" w:color="auto"/>
        <w:left w:val="none" w:sz="0" w:space="0" w:color="auto"/>
        <w:bottom w:val="none" w:sz="0" w:space="0" w:color="auto"/>
        <w:right w:val="none" w:sz="0" w:space="0" w:color="auto"/>
      </w:divBdr>
    </w:div>
    <w:div w:id="1387798428">
      <w:bodyDiv w:val="1"/>
      <w:marLeft w:val="0"/>
      <w:marRight w:val="0"/>
      <w:marTop w:val="0"/>
      <w:marBottom w:val="0"/>
      <w:divBdr>
        <w:top w:val="none" w:sz="0" w:space="0" w:color="auto"/>
        <w:left w:val="none" w:sz="0" w:space="0" w:color="auto"/>
        <w:bottom w:val="none" w:sz="0" w:space="0" w:color="auto"/>
        <w:right w:val="none" w:sz="0" w:space="0" w:color="auto"/>
      </w:divBdr>
    </w:div>
    <w:div w:id="1416053906">
      <w:bodyDiv w:val="1"/>
      <w:marLeft w:val="0"/>
      <w:marRight w:val="0"/>
      <w:marTop w:val="0"/>
      <w:marBottom w:val="0"/>
      <w:divBdr>
        <w:top w:val="none" w:sz="0" w:space="0" w:color="auto"/>
        <w:left w:val="none" w:sz="0" w:space="0" w:color="auto"/>
        <w:bottom w:val="none" w:sz="0" w:space="0" w:color="auto"/>
        <w:right w:val="none" w:sz="0" w:space="0" w:color="auto"/>
      </w:divBdr>
    </w:div>
    <w:div w:id="1419712415">
      <w:bodyDiv w:val="1"/>
      <w:marLeft w:val="0"/>
      <w:marRight w:val="0"/>
      <w:marTop w:val="0"/>
      <w:marBottom w:val="0"/>
      <w:divBdr>
        <w:top w:val="none" w:sz="0" w:space="0" w:color="auto"/>
        <w:left w:val="none" w:sz="0" w:space="0" w:color="auto"/>
        <w:bottom w:val="none" w:sz="0" w:space="0" w:color="auto"/>
        <w:right w:val="none" w:sz="0" w:space="0" w:color="auto"/>
      </w:divBdr>
    </w:div>
    <w:div w:id="1433477625">
      <w:bodyDiv w:val="1"/>
      <w:marLeft w:val="0"/>
      <w:marRight w:val="0"/>
      <w:marTop w:val="0"/>
      <w:marBottom w:val="0"/>
      <w:divBdr>
        <w:top w:val="none" w:sz="0" w:space="0" w:color="auto"/>
        <w:left w:val="none" w:sz="0" w:space="0" w:color="auto"/>
        <w:bottom w:val="none" w:sz="0" w:space="0" w:color="auto"/>
        <w:right w:val="none" w:sz="0" w:space="0" w:color="auto"/>
      </w:divBdr>
    </w:div>
    <w:div w:id="1449622873">
      <w:bodyDiv w:val="1"/>
      <w:marLeft w:val="0"/>
      <w:marRight w:val="0"/>
      <w:marTop w:val="0"/>
      <w:marBottom w:val="0"/>
      <w:divBdr>
        <w:top w:val="none" w:sz="0" w:space="0" w:color="auto"/>
        <w:left w:val="none" w:sz="0" w:space="0" w:color="auto"/>
        <w:bottom w:val="none" w:sz="0" w:space="0" w:color="auto"/>
        <w:right w:val="none" w:sz="0" w:space="0" w:color="auto"/>
      </w:divBdr>
    </w:div>
    <w:div w:id="1455904328">
      <w:bodyDiv w:val="1"/>
      <w:marLeft w:val="0"/>
      <w:marRight w:val="0"/>
      <w:marTop w:val="0"/>
      <w:marBottom w:val="0"/>
      <w:divBdr>
        <w:top w:val="none" w:sz="0" w:space="0" w:color="auto"/>
        <w:left w:val="none" w:sz="0" w:space="0" w:color="auto"/>
        <w:bottom w:val="none" w:sz="0" w:space="0" w:color="auto"/>
        <w:right w:val="none" w:sz="0" w:space="0" w:color="auto"/>
      </w:divBdr>
    </w:div>
    <w:div w:id="1489439491">
      <w:bodyDiv w:val="1"/>
      <w:marLeft w:val="0"/>
      <w:marRight w:val="0"/>
      <w:marTop w:val="0"/>
      <w:marBottom w:val="0"/>
      <w:divBdr>
        <w:top w:val="none" w:sz="0" w:space="0" w:color="auto"/>
        <w:left w:val="none" w:sz="0" w:space="0" w:color="auto"/>
        <w:bottom w:val="none" w:sz="0" w:space="0" w:color="auto"/>
        <w:right w:val="none" w:sz="0" w:space="0" w:color="auto"/>
      </w:divBdr>
    </w:div>
    <w:div w:id="1490244920">
      <w:bodyDiv w:val="1"/>
      <w:marLeft w:val="0"/>
      <w:marRight w:val="0"/>
      <w:marTop w:val="0"/>
      <w:marBottom w:val="0"/>
      <w:divBdr>
        <w:top w:val="none" w:sz="0" w:space="0" w:color="auto"/>
        <w:left w:val="none" w:sz="0" w:space="0" w:color="auto"/>
        <w:bottom w:val="none" w:sz="0" w:space="0" w:color="auto"/>
        <w:right w:val="none" w:sz="0" w:space="0" w:color="auto"/>
      </w:divBdr>
    </w:div>
    <w:div w:id="1514152400">
      <w:bodyDiv w:val="1"/>
      <w:marLeft w:val="0"/>
      <w:marRight w:val="0"/>
      <w:marTop w:val="0"/>
      <w:marBottom w:val="0"/>
      <w:divBdr>
        <w:top w:val="none" w:sz="0" w:space="0" w:color="auto"/>
        <w:left w:val="none" w:sz="0" w:space="0" w:color="auto"/>
        <w:bottom w:val="none" w:sz="0" w:space="0" w:color="auto"/>
        <w:right w:val="none" w:sz="0" w:space="0" w:color="auto"/>
      </w:divBdr>
    </w:div>
    <w:div w:id="1526795064">
      <w:bodyDiv w:val="1"/>
      <w:marLeft w:val="0"/>
      <w:marRight w:val="0"/>
      <w:marTop w:val="0"/>
      <w:marBottom w:val="0"/>
      <w:divBdr>
        <w:top w:val="none" w:sz="0" w:space="0" w:color="auto"/>
        <w:left w:val="none" w:sz="0" w:space="0" w:color="auto"/>
        <w:bottom w:val="none" w:sz="0" w:space="0" w:color="auto"/>
        <w:right w:val="none" w:sz="0" w:space="0" w:color="auto"/>
      </w:divBdr>
    </w:div>
    <w:div w:id="1581022344">
      <w:bodyDiv w:val="1"/>
      <w:marLeft w:val="0"/>
      <w:marRight w:val="0"/>
      <w:marTop w:val="0"/>
      <w:marBottom w:val="0"/>
      <w:divBdr>
        <w:top w:val="none" w:sz="0" w:space="0" w:color="auto"/>
        <w:left w:val="none" w:sz="0" w:space="0" w:color="auto"/>
        <w:bottom w:val="none" w:sz="0" w:space="0" w:color="auto"/>
        <w:right w:val="none" w:sz="0" w:space="0" w:color="auto"/>
      </w:divBdr>
    </w:div>
    <w:div w:id="1597863319">
      <w:bodyDiv w:val="1"/>
      <w:marLeft w:val="0"/>
      <w:marRight w:val="0"/>
      <w:marTop w:val="0"/>
      <w:marBottom w:val="0"/>
      <w:divBdr>
        <w:top w:val="none" w:sz="0" w:space="0" w:color="auto"/>
        <w:left w:val="none" w:sz="0" w:space="0" w:color="auto"/>
        <w:bottom w:val="none" w:sz="0" w:space="0" w:color="auto"/>
        <w:right w:val="none" w:sz="0" w:space="0" w:color="auto"/>
      </w:divBdr>
    </w:div>
    <w:div w:id="1642299380">
      <w:bodyDiv w:val="1"/>
      <w:marLeft w:val="0"/>
      <w:marRight w:val="0"/>
      <w:marTop w:val="0"/>
      <w:marBottom w:val="0"/>
      <w:divBdr>
        <w:top w:val="none" w:sz="0" w:space="0" w:color="auto"/>
        <w:left w:val="none" w:sz="0" w:space="0" w:color="auto"/>
        <w:bottom w:val="none" w:sz="0" w:space="0" w:color="auto"/>
        <w:right w:val="none" w:sz="0" w:space="0" w:color="auto"/>
      </w:divBdr>
    </w:div>
    <w:div w:id="1651669693">
      <w:bodyDiv w:val="1"/>
      <w:marLeft w:val="0"/>
      <w:marRight w:val="0"/>
      <w:marTop w:val="0"/>
      <w:marBottom w:val="0"/>
      <w:divBdr>
        <w:top w:val="none" w:sz="0" w:space="0" w:color="auto"/>
        <w:left w:val="none" w:sz="0" w:space="0" w:color="auto"/>
        <w:bottom w:val="none" w:sz="0" w:space="0" w:color="auto"/>
        <w:right w:val="none" w:sz="0" w:space="0" w:color="auto"/>
      </w:divBdr>
    </w:div>
    <w:div w:id="1673952342">
      <w:bodyDiv w:val="1"/>
      <w:marLeft w:val="0"/>
      <w:marRight w:val="0"/>
      <w:marTop w:val="0"/>
      <w:marBottom w:val="0"/>
      <w:divBdr>
        <w:top w:val="none" w:sz="0" w:space="0" w:color="auto"/>
        <w:left w:val="none" w:sz="0" w:space="0" w:color="auto"/>
        <w:bottom w:val="none" w:sz="0" w:space="0" w:color="auto"/>
        <w:right w:val="none" w:sz="0" w:space="0" w:color="auto"/>
      </w:divBdr>
    </w:div>
    <w:div w:id="1691030355">
      <w:bodyDiv w:val="1"/>
      <w:marLeft w:val="0"/>
      <w:marRight w:val="0"/>
      <w:marTop w:val="0"/>
      <w:marBottom w:val="0"/>
      <w:divBdr>
        <w:top w:val="none" w:sz="0" w:space="0" w:color="auto"/>
        <w:left w:val="none" w:sz="0" w:space="0" w:color="auto"/>
        <w:bottom w:val="none" w:sz="0" w:space="0" w:color="auto"/>
        <w:right w:val="none" w:sz="0" w:space="0" w:color="auto"/>
      </w:divBdr>
    </w:div>
    <w:div w:id="1705784972">
      <w:bodyDiv w:val="1"/>
      <w:marLeft w:val="0"/>
      <w:marRight w:val="0"/>
      <w:marTop w:val="0"/>
      <w:marBottom w:val="0"/>
      <w:divBdr>
        <w:top w:val="none" w:sz="0" w:space="0" w:color="auto"/>
        <w:left w:val="none" w:sz="0" w:space="0" w:color="auto"/>
        <w:bottom w:val="none" w:sz="0" w:space="0" w:color="auto"/>
        <w:right w:val="none" w:sz="0" w:space="0" w:color="auto"/>
      </w:divBdr>
    </w:div>
    <w:div w:id="1719209875">
      <w:bodyDiv w:val="1"/>
      <w:marLeft w:val="0"/>
      <w:marRight w:val="0"/>
      <w:marTop w:val="0"/>
      <w:marBottom w:val="0"/>
      <w:divBdr>
        <w:top w:val="none" w:sz="0" w:space="0" w:color="auto"/>
        <w:left w:val="none" w:sz="0" w:space="0" w:color="auto"/>
        <w:bottom w:val="none" w:sz="0" w:space="0" w:color="auto"/>
        <w:right w:val="none" w:sz="0" w:space="0" w:color="auto"/>
      </w:divBdr>
    </w:div>
    <w:div w:id="1776172833">
      <w:bodyDiv w:val="1"/>
      <w:marLeft w:val="0"/>
      <w:marRight w:val="0"/>
      <w:marTop w:val="0"/>
      <w:marBottom w:val="0"/>
      <w:divBdr>
        <w:top w:val="none" w:sz="0" w:space="0" w:color="auto"/>
        <w:left w:val="none" w:sz="0" w:space="0" w:color="auto"/>
        <w:bottom w:val="none" w:sz="0" w:space="0" w:color="auto"/>
        <w:right w:val="none" w:sz="0" w:space="0" w:color="auto"/>
      </w:divBdr>
    </w:div>
    <w:div w:id="1783956949">
      <w:bodyDiv w:val="1"/>
      <w:marLeft w:val="0"/>
      <w:marRight w:val="0"/>
      <w:marTop w:val="0"/>
      <w:marBottom w:val="0"/>
      <w:divBdr>
        <w:top w:val="none" w:sz="0" w:space="0" w:color="auto"/>
        <w:left w:val="none" w:sz="0" w:space="0" w:color="auto"/>
        <w:bottom w:val="none" w:sz="0" w:space="0" w:color="auto"/>
        <w:right w:val="none" w:sz="0" w:space="0" w:color="auto"/>
      </w:divBdr>
    </w:div>
    <w:div w:id="1804076726">
      <w:bodyDiv w:val="1"/>
      <w:marLeft w:val="0"/>
      <w:marRight w:val="0"/>
      <w:marTop w:val="0"/>
      <w:marBottom w:val="0"/>
      <w:divBdr>
        <w:top w:val="none" w:sz="0" w:space="0" w:color="auto"/>
        <w:left w:val="none" w:sz="0" w:space="0" w:color="auto"/>
        <w:bottom w:val="none" w:sz="0" w:space="0" w:color="auto"/>
        <w:right w:val="none" w:sz="0" w:space="0" w:color="auto"/>
      </w:divBdr>
    </w:div>
    <w:div w:id="1809008905">
      <w:bodyDiv w:val="1"/>
      <w:marLeft w:val="0"/>
      <w:marRight w:val="0"/>
      <w:marTop w:val="0"/>
      <w:marBottom w:val="0"/>
      <w:divBdr>
        <w:top w:val="none" w:sz="0" w:space="0" w:color="auto"/>
        <w:left w:val="none" w:sz="0" w:space="0" w:color="auto"/>
        <w:bottom w:val="none" w:sz="0" w:space="0" w:color="auto"/>
        <w:right w:val="none" w:sz="0" w:space="0" w:color="auto"/>
      </w:divBdr>
    </w:div>
    <w:div w:id="1875001856">
      <w:bodyDiv w:val="1"/>
      <w:marLeft w:val="0"/>
      <w:marRight w:val="0"/>
      <w:marTop w:val="0"/>
      <w:marBottom w:val="0"/>
      <w:divBdr>
        <w:top w:val="none" w:sz="0" w:space="0" w:color="auto"/>
        <w:left w:val="none" w:sz="0" w:space="0" w:color="auto"/>
        <w:bottom w:val="none" w:sz="0" w:space="0" w:color="auto"/>
        <w:right w:val="none" w:sz="0" w:space="0" w:color="auto"/>
      </w:divBdr>
    </w:div>
    <w:div w:id="1878278131">
      <w:bodyDiv w:val="1"/>
      <w:marLeft w:val="0"/>
      <w:marRight w:val="0"/>
      <w:marTop w:val="0"/>
      <w:marBottom w:val="0"/>
      <w:divBdr>
        <w:top w:val="none" w:sz="0" w:space="0" w:color="auto"/>
        <w:left w:val="none" w:sz="0" w:space="0" w:color="auto"/>
        <w:bottom w:val="none" w:sz="0" w:space="0" w:color="auto"/>
        <w:right w:val="none" w:sz="0" w:space="0" w:color="auto"/>
      </w:divBdr>
    </w:div>
    <w:div w:id="1934119850">
      <w:bodyDiv w:val="1"/>
      <w:marLeft w:val="0"/>
      <w:marRight w:val="0"/>
      <w:marTop w:val="0"/>
      <w:marBottom w:val="0"/>
      <w:divBdr>
        <w:top w:val="none" w:sz="0" w:space="0" w:color="auto"/>
        <w:left w:val="none" w:sz="0" w:space="0" w:color="auto"/>
        <w:bottom w:val="none" w:sz="0" w:space="0" w:color="auto"/>
        <w:right w:val="none" w:sz="0" w:space="0" w:color="auto"/>
      </w:divBdr>
    </w:div>
    <w:div w:id="1953701399">
      <w:bodyDiv w:val="1"/>
      <w:marLeft w:val="0"/>
      <w:marRight w:val="0"/>
      <w:marTop w:val="0"/>
      <w:marBottom w:val="0"/>
      <w:divBdr>
        <w:top w:val="none" w:sz="0" w:space="0" w:color="auto"/>
        <w:left w:val="none" w:sz="0" w:space="0" w:color="auto"/>
        <w:bottom w:val="none" w:sz="0" w:space="0" w:color="auto"/>
        <w:right w:val="none" w:sz="0" w:space="0" w:color="auto"/>
      </w:divBdr>
    </w:div>
    <w:div w:id="1964189245">
      <w:bodyDiv w:val="1"/>
      <w:marLeft w:val="0"/>
      <w:marRight w:val="0"/>
      <w:marTop w:val="0"/>
      <w:marBottom w:val="0"/>
      <w:divBdr>
        <w:top w:val="none" w:sz="0" w:space="0" w:color="auto"/>
        <w:left w:val="none" w:sz="0" w:space="0" w:color="auto"/>
        <w:bottom w:val="none" w:sz="0" w:space="0" w:color="auto"/>
        <w:right w:val="none" w:sz="0" w:space="0" w:color="auto"/>
      </w:divBdr>
    </w:div>
    <w:div w:id="1964994487">
      <w:bodyDiv w:val="1"/>
      <w:marLeft w:val="0"/>
      <w:marRight w:val="0"/>
      <w:marTop w:val="0"/>
      <w:marBottom w:val="0"/>
      <w:divBdr>
        <w:top w:val="none" w:sz="0" w:space="0" w:color="auto"/>
        <w:left w:val="none" w:sz="0" w:space="0" w:color="auto"/>
        <w:bottom w:val="none" w:sz="0" w:space="0" w:color="auto"/>
        <w:right w:val="none" w:sz="0" w:space="0" w:color="auto"/>
      </w:divBdr>
    </w:div>
    <w:div w:id="1969890434">
      <w:bodyDiv w:val="1"/>
      <w:marLeft w:val="0"/>
      <w:marRight w:val="0"/>
      <w:marTop w:val="0"/>
      <w:marBottom w:val="0"/>
      <w:divBdr>
        <w:top w:val="none" w:sz="0" w:space="0" w:color="auto"/>
        <w:left w:val="none" w:sz="0" w:space="0" w:color="auto"/>
        <w:bottom w:val="none" w:sz="0" w:space="0" w:color="auto"/>
        <w:right w:val="none" w:sz="0" w:space="0" w:color="auto"/>
      </w:divBdr>
    </w:div>
    <w:div w:id="1972903880">
      <w:bodyDiv w:val="1"/>
      <w:marLeft w:val="0"/>
      <w:marRight w:val="0"/>
      <w:marTop w:val="0"/>
      <w:marBottom w:val="0"/>
      <w:divBdr>
        <w:top w:val="none" w:sz="0" w:space="0" w:color="auto"/>
        <w:left w:val="none" w:sz="0" w:space="0" w:color="auto"/>
        <w:bottom w:val="none" w:sz="0" w:space="0" w:color="auto"/>
        <w:right w:val="none" w:sz="0" w:space="0" w:color="auto"/>
      </w:divBdr>
    </w:div>
    <w:div w:id="1978484978">
      <w:bodyDiv w:val="1"/>
      <w:marLeft w:val="0"/>
      <w:marRight w:val="0"/>
      <w:marTop w:val="0"/>
      <w:marBottom w:val="0"/>
      <w:divBdr>
        <w:top w:val="none" w:sz="0" w:space="0" w:color="auto"/>
        <w:left w:val="none" w:sz="0" w:space="0" w:color="auto"/>
        <w:bottom w:val="none" w:sz="0" w:space="0" w:color="auto"/>
        <w:right w:val="none" w:sz="0" w:space="0" w:color="auto"/>
      </w:divBdr>
    </w:div>
    <w:div w:id="2031565324">
      <w:bodyDiv w:val="1"/>
      <w:marLeft w:val="0"/>
      <w:marRight w:val="0"/>
      <w:marTop w:val="0"/>
      <w:marBottom w:val="0"/>
      <w:divBdr>
        <w:top w:val="none" w:sz="0" w:space="0" w:color="auto"/>
        <w:left w:val="none" w:sz="0" w:space="0" w:color="auto"/>
        <w:bottom w:val="none" w:sz="0" w:space="0" w:color="auto"/>
        <w:right w:val="none" w:sz="0" w:space="0" w:color="auto"/>
      </w:divBdr>
    </w:div>
    <w:div w:id="2090031214">
      <w:bodyDiv w:val="1"/>
      <w:marLeft w:val="0"/>
      <w:marRight w:val="0"/>
      <w:marTop w:val="0"/>
      <w:marBottom w:val="0"/>
      <w:divBdr>
        <w:top w:val="none" w:sz="0" w:space="0" w:color="auto"/>
        <w:left w:val="none" w:sz="0" w:space="0" w:color="auto"/>
        <w:bottom w:val="none" w:sz="0" w:space="0" w:color="auto"/>
        <w:right w:val="none" w:sz="0" w:space="0" w:color="auto"/>
      </w:divBdr>
    </w:div>
    <w:div w:id="2114399073">
      <w:bodyDiv w:val="1"/>
      <w:marLeft w:val="0"/>
      <w:marRight w:val="0"/>
      <w:marTop w:val="0"/>
      <w:marBottom w:val="0"/>
      <w:divBdr>
        <w:top w:val="none" w:sz="0" w:space="0" w:color="auto"/>
        <w:left w:val="none" w:sz="0" w:space="0" w:color="auto"/>
        <w:bottom w:val="none" w:sz="0" w:space="0" w:color="auto"/>
        <w:right w:val="none" w:sz="0" w:space="0" w:color="auto"/>
      </w:divBdr>
    </w:div>
    <w:div w:id="21469262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9C0A57751D064220A590B48B32638E55"/>
        <w:category>
          <w:name w:val="General"/>
          <w:gallery w:val="placeholder"/>
        </w:category>
        <w:types>
          <w:type w:val="bbPlcHdr"/>
        </w:types>
        <w:behaviors>
          <w:behavior w:val="content"/>
        </w:behaviors>
        <w:guid w:val="{3A7331BD-8FBA-4718-A99E-123ACFCA652D}"/>
      </w:docPartPr>
      <w:docPartBody>
        <w:p w:rsidR="006A6FF9" w:rsidRDefault="0072715E" w:rsidP="0072715E">
          <w:pPr>
            <w:pStyle w:val="9C0A57751D064220A590B48B32638E55"/>
          </w:pPr>
          <w:r>
            <w:rPr>
              <w:color w:val="5B9BD5" w:themeColor="accent1"/>
              <w:sz w:val="20"/>
              <w:szCs w:val="20"/>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EFF" w:usb1="C0007843"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715E"/>
    <w:rsid w:val="00091261"/>
    <w:rsid w:val="000A4FCD"/>
    <w:rsid w:val="000B304E"/>
    <w:rsid w:val="000D2451"/>
    <w:rsid w:val="000D7924"/>
    <w:rsid w:val="001C4027"/>
    <w:rsid w:val="001E7D84"/>
    <w:rsid w:val="0020430B"/>
    <w:rsid w:val="00223442"/>
    <w:rsid w:val="00226D94"/>
    <w:rsid w:val="0024299E"/>
    <w:rsid w:val="002463C1"/>
    <w:rsid w:val="002557AD"/>
    <w:rsid w:val="0027171E"/>
    <w:rsid w:val="002C1423"/>
    <w:rsid w:val="002C5902"/>
    <w:rsid w:val="002F5506"/>
    <w:rsid w:val="00322296"/>
    <w:rsid w:val="00327045"/>
    <w:rsid w:val="00344FEA"/>
    <w:rsid w:val="003A1625"/>
    <w:rsid w:val="003D4FBC"/>
    <w:rsid w:val="00433859"/>
    <w:rsid w:val="0045114C"/>
    <w:rsid w:val="004525B8"/>
    <w:rsid w:val="00453429"/>
    <w:rsid w:val="00457855"/>
    <w:rsid w:val="004622F8"/>
    <w:rsid w:val="00482435"/>
    <w:rsid w:val="004853E3"/>
    <w:rsid w:val="00490658"/>
    <w:rsid w:val="004C6C2A"/>
    <w:rsid w:val="005530D9"/>
    <w:rsid w:val="00555606"/>
    <w:rsid w:val="005A1957"/>
    <w:rsid w:val="005A3285"/>
    <w:rsid w:val="005B6972"/>
    <w:rsid w:val="005E0E19"/>
    <w:rsid w:val="005E7904"/>
    <w:rsid w:val="005F322D"/>
    <w:rsid w:val="006000F8"/>
    <w:rsid w:val="006452EF"/>
    <w:rsid w:val="00650F3F"/>
    <w:rsid w:val="00676DAA"/>
    <w:rsid w:val="00690FDC"/>
    <w:rsid w:val="006A6FF9"/>
    <w:rsid w:val="006E2122"/>
    <w:rsid w:val="00700960"/>
    <w:rsid w:val="00714312"/>
    <w:rsid w:val="0072715E"/>
    <w:rsid w:val="00780D9D"/>
    <w:rsid w:val="007D49BE"/>
    <w:rsid w:val="007E6DA2"/>
    <w:rsid w:val="008413F6"/>
    <w:rsid w:val="00844EDB"/>
    <w:rsid w:val="00885141"/>
    <w:rsid w:val="00892FD1"/>
    <w:rsid w:val="00896403"/>
    <w:rsid w:val="009145D7"/>
    <w:rsid w:val="00934F31"/>
    <w:rsid w:val="00A03993"/>
    <w:rsid w:val="00A3477C"/>
    <w:rsid w:val="00A42B0D"/>
    <w:rsid w:val="00A84E91"/>
    <w:rsid w:val="00AD3BC4"/>
    <w:rsid w:val="00B54431"/>
    <w:rsid w:val="00B56443"/>
    <w:rsid w:val="00B72840"/>
    <w:rsid w:val="00B74164"/>
    <w:rsid w:val="00B80874"/>
    <w:rsid w:val="00B86201"/>
    <w:rsid w:val="00B92A69"/>
    <w:rsid w:val="00BA1DE5"/>
    <w:rsid w:val="00BC40CA"/>
    <w:rsid w:val="00C520D4"/>
    <w:rsid w:val="00C70DFF"/>
    <w:rsid w:val="00C84AF0"/>
    <w:rsid w:val="00CC3F06"/>
    <w:rsid w:val="00CC5646"/>
    <w:rsid w:val="00CF1684"/>
    <w:rsid w:val="00CF42E0"/>
    <w:rsid w:val="00CF4B07"/>
    <w:rsid w:val="00D11010"/>
    <w:rsid w:val="00D22481"/>
    <w:rsid w:val="00D36813"/>
    <w:rsid w:val="00D37B43"/>
    <w:rsid w:val="00D45F83"/>
    <w:rsid w:val="00D46A17"/>
    <w:rsid w:val="00D51498"/>
    <w:rsid w:val="00D53DF4"/>
    <w:rsid w:val="00D90B39"/>
    <w:rsid w:val="00DE0D1A"/>
    <w:rsid w:val="00E05CBF"/>
    <w:rsid w:val="00E31A42"/>
    <w:rsid w:val="00E74C53"/>
    <w:rsid w:val="00E820DE"/>
    <w:rsid w:val="00E82D1E"/>
    <w:rsid w:val="00EF43B5"/>
    <w:rsid w:val="00F02D0D"/>
    <w:rsid w:val="00F36260"/>
    <w:rsid w:val="00F5089B"/>
    <w:rsid w:val="00FA0D74"/>
    <w:rsid w:val="00FB2436"/>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fa-IR"/>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9C0A57751D064220A590B48B32638E55">
    <w:name w:val="9C0A57751D064220A590B48B32638E55"/>
    <w:rsid w:val="0072715E"/>
    <w:pPr>
      <w:bidi/>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9084E8D2-9EFF-491E-B411-D3D16E28E903}">
  <we:reference id="wa104099688" version="1.3.0.0" store="en-US"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B3DF04-CBDA-4681-939F-6DEDCD8819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4206</TotalTime>
  <Pages>3</Pages>
  <Words>819</Words>
  <Characters>4671</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خارج اصول_استاد عندلیب همدانی</vt:lpstr>
    </vt:vector>
  </TitlesOfParts>
  <Company/>
  <LinksUpToDate>false</LinksUpToDate>
  <CharactersWithSpaces>5480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خارج اصول_استاد عندلیب همدانی</dc:title>
  <dc:subject/>
  <dc:creator>mojtaba</dc:creator>
  <cp:keywords/>
  <dc:description/>
  <cp:lastModifiedBy>وصال</cp:lastModifiedBy>
  <cp:revision>432</cp:revision>
  <cp:lastPrinted>2017-01-08T11:02:00Z</cp:lastPrinted>
  <dcterms:created xsi:type="dcterms:W3CDTF">2016-10-30T11:44:00Z</dcterms:created>
  <dcterms:modified xsi:type="dcterms:W3CDTF">2017-05-06T10:09:00Z</dcterms:modified>
</cp:coreProperties>
</file>